
<file path=[Content_Types].xml><?xml version="1.0" encoding="utf-8"?>
<Types xmlns="http://schemas.openxmlformats.org/package/2006/content-types">
  <Default Extension="xml" ContentType="application/xml"/>
  <Default Extension="rels" ContentType="application/vnd.openxmlformats-package.relationships+xml"/>
  <Default Extension="wmf" ContentType="image/x-w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5BDE84" w14:textId="77777777" w:rsidR="004B369E" w:rsidRPr="006A5B7D" w:rsidRDefault="004B369E" w:rsidP="006652B5">
      <w:pPr>
        <w:jc w:val="center"/>
        <w:rPr>
          <w:rFonts w:ascii="Times New Roman" w:hAnsi="Times New Roman"/>
          <w:b/>
          <w:bCs/>
          <w:sz w:val="28"/>
          <w:szCs w:val="28"/>
        </w:rPr>
      </w:pPr>
      <w:r w:rsidRPr="006A5B7D">
        <w:rPr>
          <w:rFonts w:ascii="Times New Roman" w:hAnsi="Times New Roman"/>
          <w:b/>
          <w:bCs/>
          <w:sz w:val="28"/>
          <w:szCs w:val="28"/>
        </w:rPr>
        <w:t xml:space="preserve">Characterization of </w:t>
      </w:r>
      <w:r>
        <w:rPr>
          <w:rFonts w:ascii="Times New Roman" w:hAnsi="Times New Roman"/>
          <w:b/>
          <w:bCs/>
          <w:sz w:val="28"/>
          <w:szCs w:val="28"/>
        </w:rPr>
        <w:t>Citrus</w:t>
      </w:r>
      <w:r w:rsidRPr="006A5B7D">
        <w:rPr>
          <w:rFonts w:ascii="Times New Roman" w:hAnsi="Times New Roman"/>
          <w:b/>
          <w:bCs/>
          <w:sz w:val="28"/>
          <w:szCs w:val="28"/>
        </w:rPr>
        <w:t xml:space="preserve"> Peel Maturation</w:t>
      </w:r>
      <w:r w:rsidR="000A136B">
        <w:rPr>
          <w:rFonts w:ascii="Times New Roman" w:hAnsi="Times New Roman"/>
          <w:b/>
          <w:bCs/>
          <w:sz w:val="28"/>
          <w:szCs w:val="28"/>
        </w:rPr>
        <w:t xml:space="preserve"> to Reduce Postharvest Storage Problems in Florida</w:t>
      </w:r>
    </w:p>
    <w:p w14:paraId="2B743955" w14:textId="77777777" w:rsidR="004B369E" w:rsidRDefault="004B369E" w:rsidP="006652B5">
      <w:pPr>
        <w:jc w:val="both"/>
        <w:rPr>
          <w:rFonts w:ascii="Times New Roman" w:hAnsi="Times New Roman"/>
          <w:b/>
          <w:bCs/>
        </w:rPr>
      </w:pPr>
    </w:p>
    <w:p w14:paraId="24C84161" w14:textId="2D32530E" w:rsidR="00077040" w:rsidRDefault="004B369E" w:rsidP="006652B5">
      <w:pPr>
        <w:jc w:val="center"/>
        <w:rPr>
          <w:rFonts w:ascii="Times New Roman" w:hAnsi="Times New Roman"/>
        </w:rPr>
      </w:pPr>
      <w:r w:rsidRPr="004B369E">
        <w:rPr>
          <w:rFonts w:ascii="Times New Roman" w:hAnsi="Times New Roman"/>
        </w:rPr>
        <w:t>S</w:t>
      </w:r>
      <w:r w:rsidR="000242F3">
        <w:rPr>
          <w:rFonts w:ascii="Times New Roman" w:hAnsi="Times New Roman"/>
        </w:rPr>
        <w:t>hamel</w:t>
      </w:r>
      <w:r w:rsidRPr="004B369E">
        <w:rPr>
          <w:rFonts w:ascii="Times New Roman" w:hAnsi="Times New Roman"/>
        </w:rPr>
        <w:t xml:space="preserve"> M. Alam-Eldein</w:t>
      </w:r>
      <w:r w:rsidR="000242F3" w:rsidRPr="000242F3">
        <w:rPr>
          <w:rFonts w:ascii="Times New Roman" w:hAnsi="Times New Roman"/>
          <w:vertAlign w:val="superscript"/>
        </w:rPr>
        <w:t>1</w:t>
      </w:r>
      <w:proofErr w:type="gramStart"/>
      <w:r w:rsidR="000242F3" w:rsidRPr="000242F3">
        <w:rPr>
          <w:rFonts w:ascii="Times New Roman" w:hAnsi="Times New Roman"/>
          <w:vertAlign w:val="superscript"/>
        </w:rPr>
        <w:t>,2</w:t>
      </w:r>
      <w:proofErr w:type="gramEnd"/>
      <w:r w:rsidRPr="004B369E">
        <w:rPr>
          <w:rFonts w:ascii="Times New Roman" w:hAnsi="Times New Roman"/>
        </w:rPr>
        <w:t>, R.</w:t>
      </w:r>
      <w:r>
        <w:rPr>
          <w:rFonts w:ascii="Times New Roman" w:hAnsi="Times New Roman"/>
        </w:rPr>
        <w:t xml:space="preserve"> L. Rouseff</w:t>
      </w:r>
      <w:r w:rsidR="000242F3" w:rsidRPr="000242F3">
        <w:rPr>
          <w:rFonts w:ascii="Times New Roman" w:hAnsi="Times New Roman"/>
          <w:vertAlign w:val="superscript"/>
        </w:rPr>
        <w:t>1</w:t>
      </w:r>
      <w:r w:rsidRPr="000242F3">
        <w:rPr>
          <w:rFonts w:ascii="Times New Roman" w:hAnsi="Times New Roman"/>
        </w:rPr>
        <w:t xml:space="preserve"> </w:t>
      </w:r>
      <w:r w:rsidR="00ED363C">
        <w:rPr>
          <w:rFonts w:ascii="Times New Roman" w:hAnsi="Times New Roman"/>
        </w:rPr>
        <w:t xml:space="preserve">and </w:t>
      </w:r>
      <w:r w:rsidR="00ED363C" w:rsidRPr="00ED363C">
        <w:rPr>
          <w:rFonts w:ascii="Times New Roman" w:hAnsi="Times New Roman"/>
        </w:rPr>
        <w:t>L. G. Albrigo</w:t>
      </w:r>
      <w:r w:rsidR="000242F3" w:rsidRPr="000242F3">
        <w:rPr>
          <w:rFonts w:ascii="Times New Roman" w:hAnsi="Times New Roman"/>
          <w:vertAlign w:val="superscript"/>
        </w:rPr>
        <w:t>1</w:t>
      </w:r>
    </w:p>
    <w:p w14:paraId="3180F55D" w14:textId="77777777" w:rsidR="004B369E" w:rsidRPr="004B369E" w:rsidRDefault="004B369E" w:rsidP="006652B5">
      <w:pPr>
        <w:jc w:val="center"/>
        <w:rPr>
          <w:rFonts w:ascii="Times New Roman" w:hAnsi="Times New Roman"/>
        </w:rPr>
      </w:pPr>
    </w:p>
    <w:p w14:paraId="3B51C36F" w14:textId="169160B8" w:rsidR="004B369E" w:rsidRDefault="00077040" w:rsidP="006652B5">
      <w:pPr>
        <w:jc w:val="center"/>
        <w:rPr>
          <w:rFonts w:ascii="Times New Roman" w:hAnsi="Times New Roman"/>
        </w:rPr>
      </w:pPr>
      <w:r>
        <w:rPr>
          <w:rFonts w:ascii="Times New Roman" w:hAnsi="Times New Roman"/>
          <w:vertAlign w:val="superscript"/>
        </w:rPr>
        <w:t xml:space="preserve"> </w:t>
      </w:r>
      <w:r w:rsidR="000242F3">
        <w:rPr>
          <w:rFonts w:ascii="Times New Roman" w:hAnsi="Times New Roman"/>
          <w:vertAlign w:val="superscript"/>
        </w:rPr>
        <w:t>1</w:t>
      </w:r>
      <w:r w:rsidR="004B369E">
        <w:rPr>
          <w:rFonts w:ascii="Times New Roman" w:hAnsi="Times New Roman"/>
        </w:rPr>
        <w:t>Citrus Research and Education Center, Institute of Food and Agricultural Sciences</w:t>
      </w:r>
    </w:p>
    <w:p w14:paraId="4AC33A36" w14:textId="2FA54F28" w:rsidR="004B369E" w:rsidRDefault="004B369E" w:rsidP="006652B5">
      <w:pPr>
        <w:jc w:val="center"/>
        <w:rPr>
          <w:rFonts w:ascii="Times New Roman" w:hAnsi="Times New Roman"/>
        </w:rPr>
      </w:pPr>
      <w:r w:rsidRPr="0078026A">
        <w:rPr>
          <w:rFonts w:ascii="Times New Roman" w:hAnsi="Times New Roman"/>
        </w:rPr>
        <w:t>University of Florida</w:t>
      </w:r>
      <w:r>
        <w:rPr>
          <w:rFonts w:ascii="Times New Roman" w:hAnsi="Times New Roman"/>
        </w:rPr>
        <w:t xml:space="preserve">, Lake Alfred, Florida, </w:t>
      </w:r>
      <w:r w:rsidR="000242F3">
        <w:rPr>
          <w:rFonts w:ascii="Times New Roman" w:hAnsi="Times New Roman"/>
        </w:rPr>
        <w:t xml:space="preserve">33850, </w:t>
      </w:r>
      <w:r>
        <w:rPr>
          <w:rFonts w:ascii="Times New Roman" w:hAnsi="Times New Roman"/>
        </w:rPr>
        <w:t>USA</w:t>
      </w:r>
    </w:p>
    <w:p w14:paraId="01A79F73" w14:textId="623821A2" w:rsidR="000242F3" w:rsidRDefault="000242F3" w:rsidP="006652B5">
      <w:pPr>
        <w:jc w:val="center"/>
        <w:rPr>
          <w:rFonts w:ascii="Times New Roman" w:hAnsi="Times New Roman"/>
        </w:rPr>
      </w:pPr>
      <w:r w:rsidRPr="000242F3">
        <w:rPr>
          <w:rFonts w:ascii="Times New Roman" w:hAnsi="Times New Roman"/>
          <w:vertAlign w:val="superscript"/>
        </w:rPr>
        <w:t>2</w:t>
      </w:r>
      <w:r>
        <w:rPr>
          <w:rFonts w:ascii="Times New Roman" w:hAnsi="Times New Roman"/>
        </w:rPr>
        <w:t>Department of Horticulture, Faculty of Agriculture, Tanta University, Tanta, 31527, Egypt</w:t>
      </w:r>
    </w:p>
    <w:p w14:paraId="3E9D0EFF" w14:textId="77777777" w:rsidR="004B369E" w:rsidRDefault="004B369E" w:rsidP="006652B5">
      <w:pPr>
        <w:jc w:val="both"/>
        <w:rPr>
          <w:rFonts w:ascii="Times New Roman" w:hAnsi="Times New Roman"/>
        </w:rPr>
      </w:pPr>
    </w:p>
    <w:p w14:paraId="2A551D43" w14:textId="77777777" w:rsidR="004B369E" w:rsidRDefault="00023BE6" w:rsidP="006652B5">
      <w:pPr>
        <w:jc w:val="both"/>
        <w:rPr>
          <w:rFonts w:ascii="Times New Roman" w:hAnsi="Times New Roman"/>
        </w:rPr>
      </w:pPr>
      <w:r>
        <w:rPr>
          <w:rFonts w:ascii="Times New Roman" w:hAnsi="Times New Roman"/>
          <w:b/>
          <w:bCs/>
        </w:rPr>
        <w:t>Additional index words</w:t>
      </w:r>
      <w:r w:rsidR="004B369E">
        <w:rPr>
          <w:rFonts w:ascii="Times New Roman" w:hAnsi="Times New Roman"/>
          <w:b/>
          <w:bCs/>
        </w:rPr>
        <w:t xml:space="preserve">: </w:t>
      </w:r>
      <w:r w:rsidR="004B369E" w:rsidRPr="004E73B3">
        <w:rPr>
          <w:rFonts w:ascii="Times New Roman" w:hAnsi="Times New Roman"/>
          <w:i/>
          <w:iCs/>
        </w:rPr>
        <w:t>Citrus</w:t>
      </w:r>
      <w:r w:rsidR="004B369E">
        <w:rPr>
          <w:rFonts w:ascii="Times New Roman" w:hAnsi="Times New Roman"/>
          <w:i/>
          <w:iCs/>
        </w:rPr>
        <w:t xml:space="preserve"> </w:t>
      </w:r>
      <w:r w:rsidR="004B369E">
        <w:rPr>
          <w:rFonts w:ascii="Times New Roman" w:hAnsi="Times New Roman" w:hint="cs"/>
          <w:i/>
          <w:iCs/>
        </w:rPr>
        <w:t>×</w:t>
      </w:r>
      <w:r w:rsidR="004B369E" w:rsidRPr="004E73B3">
        <w:rPr>
          <w:rFonts w:ascii="Times New Roman" w:hAnsi="Times New Roman"/>
          <w:i/>
          <w:iCs/>
        </w:rPr>
        <w:t xml:space="preserve"> paradisi</w:t>
      </w:r>
      <w:r w:rsidR="004B369E">
        <w:rPr>
          <w:rFonts w:ascii="Times New Roman" w:hAnsi="Times New Roman"/>
        </w:rPr>
        <w:t xml:space="preserve">, </w:t>
      </w:r>
      <w:r w:rsidR="00ED363C" w:rsidRPr="00ED363C">
        <w:rPr>
          <w:rFonts w:ascii="Times New Roman" w:hAnsi="Times New Roman"/>
          <w:i/>
        </w:rPr>
        <w:t>Citrus sinensis</w:t>
      </w:r>
      <w:r w:rsidR="00ED363C">
        <w:rPr>
          <w:rFonts w:ascii="Times New Roman" w:hAnsi="Times New Roman"/>
        </w:rPr>
        <w:t xml:space="preserve">, </w:t>
      </w:r>
      <w:r w:rsidR="004B369E">
        <w:rPr>
          <w:rFonts w:ascii="Times New Roman" w:hAnsi="Times New Roman"/>
        </w:rPr>
        <w:t>maturity, flavedo, albedo, harvest date, sugars, glycosidases, abscisic acid, peel volatiles, bloom date</w:t>
      </w:r>
      <w:r w:rsidR="000A136B">
        <w:rPr>
          <w:rFonts w:ascii="Times New Roman" w:hAnsi="Times New Roman"/>
        </w:rPr>
        <w:t>, principal component, stepwise regression</w:t>
      </w:r>
    </w:p>
    <w:p w14:paraId="1E5057E7" w14:textId="77777777" w:rsidR="004B369E" w:rsidRDefault="004B369E" w:rsidP="006652B5">
      <w:pPr>
        <w:jc w:val="both"/>
        <w:rPr>
          <w:rFonts w:ascii="Times New Roman" w:hAnsi="Times New Roman"/>
        </w:rPr>
      </w:pPr>
    </w:p>
    <w:p w14:paraId="0B48F41D" w14:textId="77777777" w:rsidR="004B369E" w:rsidRDefault="004B369E" w:rsidP="006652B5">
      <w:pPr>
        <w:jc w:val="both"/>
        <w:rPr>
          <w:rFonts w:ascii="Times New Roman" w:hAnsi="Times New Roman"/>
          <w:b/>
          <w:bCs/>
        </w:rPr>
      </w:pPr>
      <w:r>
        <w:rPr>
          <w:rFonts w:ascii="Times New Roman" w:hAnsi="Times New Roman"/>
          <w:b/>
          <w:bCs/>
        </w:rPr>
        <w:t>Abstract</w:t>
      </w:r>
    </w:p>
    <w:p w14:paraId="08C9C30C" w14:textId="77777777" w:rsidR="004B369E" w:rsidRPr="00745195" w:rsidRDefault="004B369E" w:rsidP="006652B5">
      <w:pPr>
        <w:pStyle w:val="05BodyText"/>
        <w:spacing w:line="240" w:lineRule="auto"/>
        <w:jc w:val="both"/>
        <w:rPr>
          <w:rFonts w:ascii="Times New Roman" w:hAnsi="Times New Roman"/>
          <w:bCs/>
          <w:color w:val="000000"/>
        </w:rPr>
      </w:pPr>
      <w:bookmarkStart w:id="0" w:name="_GoBack"/>
      <w:r w:rsidRPr="00745195">
        <w:rPr>
          <w:rFonts w:ascii="Times New Roman" w:hAnsi="Times New Roman"/>
          <w:bCs/>
          <w:color w:val="000000"/>
        </w:rPr>
        <w:t xml:space="preserve">This </w:t>
      </w:r>
      <w:r w:rsidR="00D35ED7" w:rsidRPr="00745195">
        <w:rPr>
          <w:rFonts w:ascii="Times New Roman" w:hAnsi="Times New Roman"/>
          <w:bCs/>
          <w:color w:val="000000"/>
        </w:rPr>
        <w:t>is a</w:t>
      </w:r>
      <w:r w:rsidRPr="00745195">
        <w:rPr>
          <w:rFonts w:ascii="Times New Roman" w:hAnsi="Times New Roman"/>
          <w:bCs/>
          <w:color w:val="000000"/>
        </w:rPr>
        <w:t xml:space="preserve"> study to</w:t>
      </w:r>
      <w:r w:rsidR="00C15102" w:rsidRPr="00745195">
        <w:rPr>
          <w:rFonts w:ascii="Times New Roman" w:hAnsi="Times New Roman"/>
          <w:bCs/>
          <w:color w:val="000000"/>
        </w:rPr>
        <w:t xml:space="preserve"> create an index to measure </w:t>
      </w:r>
      <w:r w:rsidRPr="00745195">
        <w:rPr>
          <w:rFonts w:ascii="Times New Roman" w:hAnsi="Times New Roman"/>
          <w:bCs/>
          <w:color w:val="000000"/>
        </w:rPr>
        <w:t>the r</w:t>
      </w:r>
      <w:r w:rsidR="00C15102" w:rsidRPr="00745195">
        <w:rPr>
          <w:rFonts w:ascii="Times New Roman" w:hAnsi="Times New Roman"/>
          <w:bCs/>
          <w:color w:val="000000"/>
        </w:rPr>
        <w:t>ate</w:t>
      </w:r>
      <w:r w:rsidRPr="00745195">
        <w:rPr>
          <w:rFonts w:ascii="Times New Roman" w:hAnsi="Times New Roman"/>
          <w:bCs/>
          <w:color w:val="000000"/>
        </w:rPr>
        <w:t xml:space="preserve"> of peel maturation in citrus as it relates to postharvest handling and keeping quality. Currently, citrus is harvested based on internal quality. Peel changes have not been related to best harvest time. Several physical and chemical parameters were measured for harvest dates to determine if peel maturation and senescence can be monitored by some combination of factors in order to minimize fruit disorders </w:t>
      </w:r>
      <w:r w:rsidR="00BD0A76" w:rsidRPr="00745195">
        <w:rPr>
          <w:rFonts w:ascii="Times New Roman" w:hAnsi="Times New Roman"/>
          <w:bCs/>
          <w:color w:val="000000"/>
        </w:rPr>
        <w:t xml:space="preserve">during storage </w:t>
      </w:r>
      <w:r w:rsidRPr="00745195">
        <w:rPr>
          <w:rFonts w:ascii="Times New Roman" w:hAnsi="Times New Roman"/>
          <w:bCs/>
          <w:color w:val="000000"/>
        </w:rPr>
        <w:t xml:space="preserve">resulting from immature or senescent peel or unusual stress that the peel may have been subjected to. </w:t>
      </w:r>
      <w:bookmarkStart w:id="1" w:name="OLE_LINK1"/>
      <w:bookmarkStart w:id="2" w:name="OLE_LINK2"/>
      <w:r w:rsidR="00200E5B" w:rsidRPr="00745195">
        <w:rPr>
          <w:rFonts w:ascii="Times New Roman" w:hAnsi="Times New Roman"/>
          <w:bCs/>
          <w:color w:val="000000"/>
        </w:rPr>
        <w:t xml:space="preserve">Water stress and growth regulators were </w:t>
      </w:r>
      <w:r w:rsidR="004B08E6" w:rsidRPr="00745195">
        <w:rPr>
          <w:rFonts w:ascii="Times New Roman" w:hAnsi="Times New Roman"/>
          <w:bCs/>
          <w:color w:val="000000"/>
        </w:rPr>
        <w:t>used to make difference</w:t>
      </w:r>
      <w:r w:rsidR="00A337A2" w:rsidRPr="00745195">
        <w:rPr>
          <w:rFonts w:ascii="Times New Roman" w:hAnsi="Times New Roman"/>
          <w:bCs/>
          <w:color w:val="000000"/>
        </w:rPr>
        <w:t xml:space="preserve"> </w:t>
      </w:r>
      <w:r w:rsidR="004B08E6" w:rsidRPr="00745195">
        <w:rPr>
          <w:rFonts w:ascii="Times New Roman" w:hAnsi="Times New Roman"/>
          <w:bCs/>
          <w:color w:val="000000"/>
        </w:rPr>
        <w:t xml:space="preserve">in biochemical changes and </w:t>
      </w:r>
      <w:r w:rsidR="00A337A2" w:rsidRPr="00745195">
        <w:rPr>
          <w:rFonts w:ascii="Times New Roman" w:hAnsi="Times New Roman"/>
          <w:bCs/>
          <w:color w:val="000000"/>
        </w:rPr>
        <w:t>change the rate of</w:t>
      </w:r>
      <w:r w:rsidR="004B08E6" w:rsidRPr="00745195">
        <w:rPr>
          <w:rFonts w:ascii="Times New Roman" w:hAnsi="Times New Roman"/>
          <w:bCs/>
          <w:color w:val="000000"/>
        </w:rPr>
        <w:t xml:space="preserve"> peel maturity. </w:t>
      </w:r>
      <w:bookmarkEnd w:id="1"/>
      <w:bookmarkEnd w:id="2"/>
      <w:r w:rsidRPr="00745195">
        <w:rPr>
          <w:rFonts w:ascii="Times New Roman" w:hAnsi="Times New Roman"/>
          <w:bCs/>
          <w:color w:val="000000"/>
        </w:rPr>
        <w:t>Changes in levels of sugars, glycosidases, abscisic acid and volatile components during maturation coincided with changes in peel color, percent fruit drop and with fruit characteristics during storage (weight loss, decay and chilling injury) may be useful for establishing harvest date guidelines to avoid harvesting too early or too late</w:t>
      </w:r>
      <w:r w:rsidR="00703A59" w:rsidRPr="00745195">
        <w:rPr>
          <w:rFonts w:ascii="Times New Roman" w:hAnsi="Times New Roman"/>
          <w:bCs/>
          <w:color w:val="000000"/>
        </w:rPr>
        <w:t>,</w:t>
      </w:r>
      <w:r w:rsidRPr="00745195">
        <w:rPr>
          <w:rFonts w:ascii="Times New Roman" w:hAnsi="Times New Roman"/>
          <w:bCs/>
          <w:color w:val="000000"/>
        </w:rPr>
        <w:t xml:space="preserve"> so that less postharvest injuries occur while the fruit still has acceptable internal quality. Days from</w:t>
      </w:r>
      <w:r w:rsidRPr="00745195">
        <w:t xml:space="preserve"> </w:t>
      </w:r>
      <w:r w:rsidRPr="00745195">
        <w:rPr>
          <w:rFonts w:ascii="Times New Roman" w:hAnsi="Times New Roman"/>
          <w:bCs/>
          <w:color w:val="000000"/>
        </w:rPr>
        <w:t>bloom date, detachment force and peel reducing sugars were the best indicators for a peel senescence index.</w:t>
      </w:r>
      <w:r w:rsidR="00CD2329" w:rsidRPr="00745195">
        <w:rPr>
          <w:rFonts w:ascii="Times New Roman" w:hAnsi="Times New Roman"/>
          <w:bCs/>
          <w:color w:val="000000"/>
        </w:rPr>
        <w:t xml:space="preserve"> It is hard to</w:t>
      </w:r>
      <w:r w:rsidR="00CD2329" w:rsidRPr="00745195">
        <w:rPr>
          <w:rFonts w:ascii="Times New Roman" w:hAnsi="Times New Roman"/>
          <w:bCs/>
        </w:rPr>
        <w:t xml:space="preserve"> say whether peel maturity and pulp maturity changes occur simultaneously or differently during the season; however, changes in TSS: acid ratio were </w:t>
      </w:r>
      <w:r w:rsidR="00703A59" w:rsidRPr="00745195">
        <w:rPr>
          <w:rFonts w:ascii="Times New Roman" w:hAnsi="Times New Roman"/>
          <w:bCs/>
        </w:rPr>
        <w:t xml:space="preserve">sometimes </w:t>
      </w:r>
      <w:r w:rsidR="00CD2329" w:rsidRPr="00745195">
        <w:rPr>
          <w:rFonts w:ascii="Times New Roman" w:hAnsi="Times New Roman"/>
          <w:bCs/>
        </w:rPr>
        <w:t>significantly related to changes in weight loss, decay and chilling injury of the peel, which may give indication about the coincidence of pulp and peel maturity.</w:t>
      </w:r>
      <w:bookmarkEnd w:id="0"/>
      <w:r w:rsidRPr="00745195">
        <w:rPr>
          <w:rFonts w:ascii="Times New Roman" w:hAnsi="Times New Roman"/>
          <w:bCs/>
          <w:color w:val="000000"/>
        </w:rPr>
        <w:t xml:space="preserve">  </w:t>
      </w:r>
    </w:p>
    <w:p w14:paraId="3F4C53EA" w14:textId="77777777" w:rsidR="004B369E" w:rsidRPr="004E73B3" w:rsidRDefault="004B369E" w:rsidP="006652B5">
      <w:pPr>
        <w:pStyle w:val="02First-LevelSubheadingBOLD"/>
        <w:keepNext w:val="0"/>
        <w:spacing w:after="0"/>
        <w:jc w:val="both"/>
        <w:rPr>
          <w:rFonts w:ascii="Times New Roman" w:hAnsi="Times New Roman"/>
        </w:rPr>
      </w:pPr>
    </w:p>
    <w:p w14:paraId="6E3C0675" w14:textId="77777777" w:rsidR="0032214D" w:rsidRDefault="004B369E" w:rsidP="006652B5">
      <w:pPr>
        <w:pStyle w:val="05BodyText"/>
        <w:spacing w:line="240" w:lineRule="auto"/>
        <w:ind w:firstLine="709"/>
        <w:jc w:val="both"/>
        <w:rPr>
          <w:rFonts w:ascii="Times New Roman" w:hAnsi="Times New Roman"/>
          <w:color w:val="000000"/>
        </w:rPr>
      </w:pPr>
      <w:r w:rsidRPr="002F52C1">
        <w:rPr>
          <w:rFonts w:ascii="Times New Roman" w:hAnsi="Times New Roman"/>
          <w:color w:val="000000"/>
        </w:rPr>
        <w:t xml:space="preserve">A unique aspect of citrus is the </w:t>
      </w:r>
      <w:r>
        <w:rPr>
          <w:rFonts w:ascii="Times New Roman" w:hAnsi="Times New Roman"/>
          <w:color w:val="000000"/>
        </w:rPr>
        <w:t xml:space="preserve">probable </w:t>
      </w:r>
      <w:r w:rsidRPr="002F52C1">
        <w:rPr>
          <w:rFonts w:ascii="Times New Roman" w:hAnsi="Times New Roman"/>
          <w:color w:val="000000"/>
        </w:rPr>
        <w:t xml:space="preserve">separate </w:t>
      </w:r>
      <w:r>
        <w:rPr>
          <w:rFonts w:ascii="Times New Roman" w:hAnsi="Times New Roman"/>
          <w:color w:val="000000"/>
        </w:rPr>
        <w:t>maturity</w:t>
      </w:r>
      <w:r w:rsidRPr="002F52C1">
        <w:rPr>
          <w:rFonts w:ascii="Times New Roman" w:hAnsi="Times New Roman"/>
          <w:color w:val="000000"/>
        </w:rPr>
        <w:t xml:space="preserve"> </w:t>
      </w:r>
      <w:proofErr w:type="gramStart"/>
      <w:r w:rsidRPr="002F52C1">
        <w:rPr>
          <w:rFonts w:ascii="Times New Roman" w:hAnsi="Times New Roman"/>
          <w:color w:val="000000"/>
        </w:rPr>
        <w:t>aspect</w:t>
      </w:r>
      <w:r>
        <w:rPr>
          <w:rFonts w:ascii="Times New Roman" w:hAnsi="Times New Roman"/>
          <w:color w:val="000000"/>
        </w:rPr>
        <w:t>s</w:t>
      </w:r>
      <w:proofErr w:type="gramEnd"/>
      <w:r w:rsidRPr="002F52C1">
        <w:rPr>
          <w:rFonts w:ascii="Times New Roman" w:hAnsi="Times New Roman"/>
          <w:color w:val="000000"/>
        </w:rPr>
        <w:t xml:space="preserve"> of peel and internal edible portions. External peel characterization may or may not follow internal </w:t>
      </w:r>
      <w:r>
        <w:rPr>
          <w:rFonts w:ascii="Times New Roman" w:hAnsi="Times New Roman"/>
          <w:color w:val="000000"/>
        </w:rPr>
        <w:t xml:space="preserve">juice changes, which are used as </w:t>
      </w:r>
      <w:r w:rsidRPr="002F52C1">
        <w:rPr>
          <w:rFonts w:ascii="Times New Roman" w:hAnsi="Times New Roman"/>
          <w:color w:val="000000"/>
        </w:rPr>
        <w:t xml:space="preserve">grade standards. It is imperative to make sure that citrus fruits are palatable and meet internal maturity standards when harvested. </w:t>
      </w:r>
      <w:r>
        <w:rPr>
          <w:rFonts w:ascii="Times New Roman" w:hAnsi="Times New Roman"/>
          <w:color w:val="000000"/>
        </w:rPr>
        <w:t>I</w:t>
      </w:r>
      <w:r w:rsidRPr="002F52C1">
        <w:rPr>
          <w:rFonts w:ascii="Times New Roman" w:hAnsi="Times New Roman"/>
          <w:color w:val="000000"/>
        </w:rPr>
        <w:t xml:space="preserve">t is also important to characterize peel maturation level to determine integrity and susceptibility to damages </w:t>
      </w:r>
      <w:r>
        <w:rPr>
          <w:rFonts w:ascii="Times New Roman" w:hAnsi="Times New Roman"/>
          <w:color w:val="000000"/>
        </w:rPr>
        <w:t>during</w:t>
      </w:r>
      <w:r w:rsidRPr="002F52C1">
        <w:rPr>
          <w:rFonts w:ascii="Times New Roman" w:hAnsi="Times New Roman"/>
          <w:color w:val="000000"/>
        </w:rPr>
        <w:t xml:space="preserve"> pre-packing </w:t>
      </w:r>
      <w:r>
        <w:rPr>
          <w:rFonts w:ascii="Times New Roman" w:hAnsi="Times New Roman"/>
          <w:color w:val="000000"/>
        </w:rPr>
        <w:t xml:space="preserve">and handling </w:t>
      </w:r>
      <w:r w:rsidRPr="002F52C1">
        <w:rPr>
          <w:rFonts w:ascii="Times New Roman" w:hAnsi="Times New Roman"/>
          <w:color w:val="000000"/>
        </w:rPr>
        <w:t>treatments, as well as susceptibility to decay and physiological disorders during storage</w:t>
      </w:r>
      <w:r>
        <w:rPr>
          <w:rFonts w:ascii="Times New Roman" w:hAnsi="Times New Roman"/>
          <w:color w:val="000000"/>
        </w:rPr>
        <w:t>, transportation</w:t>
      </w:r>
      <w:r w:rsidRPr="002F52C1">
        <w:rPr>
          <w:rFonts w:ascii="Times New Roman" w:hAnsi="Times New Roman"/>
          <w:color w:val="000000"/>
        </w:rPr>
        <w:t xml:space="preserve"> and marketing. </w:t>
      </w:r>
    </w:p>
    <w:p w14:paraId="0FD0972A" w14:textId="77777777" w:rsidR="007E17B8" w:rsidRPr="004E73B3" w:rsidRDefault="004B369E" w:rsidP="006652B5">
      <w:pPr>
        <w:ind w:firstLine="547"/>
        <w:jc w:val="both"/>
        <w:rPr>
          <w:rFonts w:ascii="Times New Roman" w:hAnsi="Times New Roman"/>
        </w:rPr>
      </w:pPr>
      <w:r w:rsidRPr="0094410C">
        <w:rPr>
          <w:rFonts w:ascii="Times New Roman" w:hAnsi="Times New Roman"/>
          <w:color w:val="000000"/>
        </w:rPr>
        <w:t>As a non-climacteric fruit, citrus do not "ripen" in the general sense of the word as it is applied to climacteric fruits; instead, they mature to good eating quality and, as such, do not exhibit a well defined period of rapid conversion of stored starch to sugars or other soluble products</w:t>
      </w:r>
      <w:r w:rsidR="003814D7" w:rsidRPr="0094410C">
        <w:rPr>
          <w:rFonts w:ascii="Times New Roman" w:hAnsi="Times New Roman"/>
          <w:color w:val="000000"/>
        </w:rPr>
        <w:t xml:space="preserve"> </w:t>
      </w:r>
      <w:r w:rsidR="003814D7" w:rsidRPr="0094410C">
        <w:rPr>
          <w:rFonts w:ascii="Times New Roman" w:hAnsi="Times New Roman"/>
          <w:color w:val="000000"/>
        </w:rPr>
        <w:fldChar w:fldCharType="begin"/>
      </w:r>
      <w:r w:rsidR="00567578">
        <w:rPr>
          <w:rFonts w:ascii="Times New Roman" w:hAnsi="Times New Roman"/>
          <w:color w:val="000000"/>
        </w:rPr>
        <w:instrText xml:space="preserve"> ADDIN EN.CITE &lt;EndNote&gt;&lt;Cite&gt;&lt;Author&gt;Soule&lt;/Author&gt;&lt;Year&gt;1986&lt;/Year&gt;&lt;RecNum&gt;11&lt;/RecNum&gt;&lt;record&gt;&lt;rec-number&gt;11&lt;/rec-number&gt;&lt;foreign-keys&gt;&lt;key app="EN" db-id="p9ap0522aspxzqe5zxqpztpbxwp9xws9srpx"&gt;11&lt;/key&gt;&lt;/foreign-keys&gt;&lt;ref-type name="Book Section"&gt;5&lt;/ref-type&gt;&lt;contributors&gt;&lt;authors&gt;&lt;author&gt;Soule, J., &lt;/author&gt;&lt;author&gt;Grierson, W.,&lt;/author&gt;&lt;/authors&gt;&lt;/contributors&gt;&lt;titles&gt;&lt;title&gt;&lt;style face="normal" font="default" size="100%"&gt;Anatomy and physiology, p.1-22 - &lt;/style&gt;&lt;style face="italic" font="default" size="100%"&gt;In&lt;/style&gt;&lt;style face="normal" font="default" size="100%"&gt; Fresh citrus Fruits (W. Wardowski, S. Nagy, and W. Grierson, eds)&lt;/style&gt;&lt;/title&gt;&lt;secondary-title&gt;AVI Publishing Co., Inc., Westport, CT.&lt;/secondary-title&gt;&lt;/titles&gt;&lt;dates&gt;&lt;year&gt;1986&lt;/year&gt;&lt;/dates&gt;&lt;urls&gt;&lt;/urls&gt;&lt;/record&gt;&lt;/Cite&gt;&lt;/EndNote&gt;</w:instrText>
      </w:r>
      <w:r w:rsidR="003814D7" w:rsidRPr="0094410C">
        <w:rPr>
          <w:rFonts w:ascii="Times New Roman" w:hAnsi="Times New Roman"/>
          <w:color w:val="000000"/>
        </w:rPr>
        <w:fldChar w:fldCharType="separate"/>
      </w:r>
      <w:r w:rsidR="003814D7" w:rsidRPr="0094410C">
        <w:rPr>
          <w:rFonts w:ascii="Times New Roman" w:hAnsi="Times New Roman"/>
          <w:color w:val="000000"/>
        </w:rPr>
        <w:t>(Soule and Grierson, 1986)</w:t>
      </w:r>
      <w:r w:rsidR="003814D7" w:rsidRPr="0094410C">
        <w:rPr>
          <w:rFonts w:ascii="Times New Roman" w:hAnsi="Times New Roman"/>
          <w:color w:val="000000"/>
        </w:rPr>
        <w:fldChar w:fldCharType="end"/>
      </w:r>
      <w:r w:rsidRPr="0094410C">
        <w:rPr>
          <w:rFonts w:ascii="Times New Roman" w:hAnsi="Times New Roman"/>
          <w:color w:val="000000"/>
        </w:rPr>
        <w:t xml:space="preserve">. Instead, compositional changes occur gradually, and hence the internal portion of the fruit, the endocarp, becomes edible. This </w:t>
      </w:r>
      <w:r w:rsidR="00D12363" w:rsidRPr="0094410C">
        <w:rPr>
          <w:rFonts w:ascii="Times New Roman" w:hAnsi="Times New Roman"/>
          <w:color w:val="000000"/>
        </w:rPr>
        <w:t xml:space="preserve">process </w:t>
      </w:r>
      <w:r w:rsidRPr="0094410C">
        <w:rPr>
          <w:rFonts w:ascii="Times New Roman" w:hAnsi="Times New Roman"/>
          <w:color w:val="000000"/>
        </w:rPr>
        <w:t xml:space="preserve">has been termed “maturation.” The inedible portion of the fruit, the peel, probably “matures” also. Although many compositional changes </w:t>
      </w:r>
      <w:r w:rsidR="00992439" w:rsidRPr="0094410C">
        <w:rPr>
          <w:rFonts w:ascii="Times New Roman" w:hAnsi="Times New Roman"/>
          <w:color w:val="000000"/>
        </w:rPr>
        <w:t xml:space="preserve">have been reported </w:t>
      </w:r>
      <w:r w:rsidRPr="0094410C">
        <w:rPr>
          <w:rFonts w:ascii="Times New Roman" w:hAnsi="Times New Roman"/>
          <w:color w:val="000000"/>
        </w:rPr>
        <w:t>in the peel</w:t>
      </w:r>
      <w:r w:rsidR="003814D7" w:rsidRPr="0094410C">
        <w:rPr>
          <w:rFonts w:ascii="Times New Roman" w:hAnsi="Times New Roman"/>
          <w:color w:val="000000"/>
        </w:rPr>
        <w:t xml:space="preserve"> </w:t>
      </w:r>
      <w:r w:rsidR="003814D7" w:rsidRPr="0094410C">
        <w:rPr>
          <w:rFonts w:ascii="Times New Roman" w:hAnsi="Times New Roman"/>
          <w:color w:val="000000"/>
        </w:rPr>
        <w:fldChar w:fldCharType="begin">
          <w:fldData xml:space="preserve">PEVuZE5vdGU+PENpdGU+PEF1dGhvcj5QdXJ2aXM8L0F1dGhvcj48WWVhcj4xOTgyPC9ZZWFyPjxS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</w:fldData>
        </w:fldChar>
      </w:r>
      <w:r w:rsidR="00567578">
        <w:rPr>
          <w:rFonts w:ascii="Times New Roman" w:hAnsi="Times New Roman"/>
          <w:color w:val="000000"/>
        </w:rPr>
        <w:instrText xml:space="preserve"> ADDIN EN.CITE </w:instrText>
      </w:r>
      <w:r w:rsidR="00567578">
        <w:rPr>
          <w:rFonts w:ascii="Times New Roman" w:hAnsi="Times New Roman"/>
          <w:color w:val="000000"/>
        </w:rPr>
        <w:fldChar w:fldCharType="begin">
          <w:fldData xml:space="preserve">PEVuZE5vdGU+PENpdGU+PEF1dGhvcj5QdXJ2aXM8L0F1dGhvcj48WWVhcj4xOTgyPC9ZZWFyPjxS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</w:fldData>
        </w:fldChar>
      </w:r>
      <w:r w:rsidR="00567578">
        <w:rPr>
          <w:rFonts w:ascii="Times New Roman" w:hAnsi="Times New Roman"/>
          <w:color w:val="000000"/>
        </w:rPr>
        <w:instrText xml:space="preserve"> ADDIN EN.CITE.DATA </w:instrText>
      </w:r>
      <w:r w:rsidR="00567578">
        <w:rPr>
          <w:rFonts w:ascii="Times New Roman" w:hAnsi="Times New Roman"/>
          <w:color w:val="000000"/>
        </w:rPr>
      </w:r>
      <w:r w:rsidR="00567578">
        <w:rPr>
          <w:rFonts w:ascii="Times New Roman" w:hAnsi="Times New Roman"/>
          <w:color w:val="000000"/>
        </w:rPr>
        <w:fldChar w:fldCharType="end"/>
      </w:r>
      <w:r w:rsidR="003814D7" w:rsidRPr="0094410C">
        <w:rPr>
          <w:rFonts w:ascii="Times New Roman" w:hAnsi="Times New Roman"/>
          <w:color w:val="000000"/>
        </w:rPr>
      </w:r>
      <w:r w:rsidR="003814D7" w:rsidRPr="0094410C">
        <w:rPr>
          <w:rFonts w:ascii="Times New Roman" w:hAnsi="Times New Roman"/>
          <w:color w:val="000000"/>
        </w:rPr>
        <w:fldChar w:fldCharType="separate"/>
      </w:r>
      <w:r w:rsidR="00EF31BC" w:rsidRPr="0094410C">
        <w:rPr>
          <w:rFonts w:ascii="Times New Roman" w:hAnsi="Times New Roman"/>
          <w:color w:val="000000"/>
        </w:rPr>
        <w:t xml:space="preserve">(Huff, 1984; Mitcham and </w:t>
      </w:r>
      <w:r w:rsidR="00EF31BC" w:rsidRPr="0094410C">
        <w:rPr>
          <w:rFonts w:ascii="Times New Roman" w:hAnsi="Times New Roman"/>
          <w:color w:val="000000"/>
        </w:rPr>
        <w:lastRenderedPageBreak/>
        <w:t>McDonald, 1993; Murti, 1988; Purvis and Grierson, 1982)</w:t>
      </w:r>
      <w:r w:rsidR="003814D7" w:rsidRPr="0094410C">
        <w:rPr>
          <w:rFonts w:ascii="Times New Roman" w:hAnsi="Times New Roman"/>
          <w:color w:val="000000"/>
        </w:rPr>
        <w:fldChar w:fldCharType="end"/>
      </w:r>
      <w:r w:rsidRPr="0094410C">
        <w:rPr>
          <w:rFonts w:ascii="Times New Roman" w:hAnsi="Times New Roman"/>
          <w:color w:val="000000"/>
        </w:rPr>
        <w:t>, maturity in this tissue often refers to its susceptibility to injury</w:t>
      </w:r>
      <w:r w:rsidR="00D14179" w:rsidRPr="0094410C">
        <w:rPr>
          <w:rFonts w:ascii="Times New Roman" w:hAnsi="Times New Roman"/>
          <w:color w:val="000000"/>
        </w:rPr>
        <w:t xml:space="preserve"> </w:t>
      </w:r>
      <w:r w:rsidR="00D14179" w:rsidRPr="0094410C">
        <w:rPr>
          <w:rFonts w:ascii="Times New Roman" w:hAnsi="Times New Roman"/>
          <w:color w:val="000000"/>
        </w:rPr>
        <w:fldChar w:fldCharType="begin"/>
      </w:r>
      <w:r w:rsidR="00567578">
        <w:rPr>
          <w:rFonts w:ascii="Times New Roman" w:hAnsi="Times New Roman"/>
          <w:color w:val="000000"/>
        </w:rPr>
        <w:instrText xml:space="preserve"> ADDIN EN.CITE &lt;EndNote&gt;&lt;Cite&gt;&lt;Author&gt;Burns&lt;/Author&gt;&lt;Year&gt;1994&lt;/Year&gt;&lt;RecNum&gt;6&lt;/RecNum&gt;&lt;record&gt;&lt;rec-number&gt;6&lt;/rec-number&gt;&lt;foreign-keys&gt;&lt;key app="EN" db-id="p9ap0522aspxzqe5zxqpztpbxwp9xws9srpx"&gt;6&lt;/key&gt;&lt;/foreign-keys&gt;&lt;ref-type name="Journal Article"&gt;17&lt;/ref-type&gt;&lt;contributors&gt;&lt;authors&gt;&lt;author&gt;Burns, J. K., &lt;/author&gt;&lt;author&gt;Baldwin, E. A.,&lt;/author&gt;&lt;/authors&gt;&lt;/contributors&gt;&lt;titles&gt;&lt;title&gt;Glycosidase activities in grapefruit flavedo, albedo and juice vesicles during maturation and senescence.&lt;/title&gt;&lt;secondary-title&gt;Physiol. Plant.&lt;/secondary-title&gt;&lt;/titles&gt;&lt;periodical&gt;&lt;full-title&gt;Physiol. Plant.&lt;/full-title&gt;&lt;/periodical&gt;&lt;pages&gt;37-44&lt;/pages&gt;&lt;volume&gt;90&lt;/volume&gt;&lt;dates&gt;&lt;year&gt;1994&lt;/year&gt;&lt;/dates&gt;&lt;urls&gt;&lt;/urls&gt;&lt;language&gt;English&lt;/language&gt;&lt;/record&gt;&lt;/Cite&gt;&lt;/EndNote&gt;</w:instrText>
      </w:r>
      <w:r w:rsidR="00D14179" w:rsidRPr="0094410C">
        <w:rPr>
          <w:rFonts w:ascii="Times New Roman" w:hAnsi="Times New Roman"/>
          <w:color w:val="000000"/>
        </w:rPr>
        <w:fldChar w:fldCharType="separate"/>
      </w:r>
      <w:r w:rsidR="00D14179" w:rsidRPr="0094410C">
        <w:rPr>
          <w:rFonts w:ascii="Times New Roman" w:hAnsi="Times New Roman"/>
          <w:color w:val="000000"/>
        </w:rPr>
        <w:t>(Burns and Baldwin, 1994)</w:t>
      </w:r>
      <w:r w:rsidR="00D14179" w:rsidRPr="0094410C">
        <w:rPr>
          <w:rFonts w:ascii="Times New Roman" w:hAnsi="Times New Roman"/>
          <w:color w:val="000000"/>
        </w:rPr>
        <w:fldChar w:fldCharType="end"/>
      </w:r>
      <w:r w:rsidRPr="0094410C">
        <w:rPr>
          <w:rFonts w:ascii="Times New Roman" w:hAnsi="Times New Roman"/>
          <w:color w:val="000000"/>
        </w:rPr>
        <w:t>. The points at which the citrus peel passes from immature to mature state, as well as from maturity to senescence have been difficult to define, in part, because of the gradual and slower nature of physiological changes in citrus fruit. The physiological changes (e.g. sugars, enzyme activity, phytohormones, volatile components, etc.) that occur during peel maturation could be used to define peel maturity more accurately</w:t>
      </w:r>
      <w:r w:rsidR="00EF31BC" w:rsidRPr="0094410C">
        <w:rPr>
          <w:rFonts w:ascii="Times New Roman" w:hAnsi="Times New Roman"/>
          <w:color w:val="000000"/>
        </w:rPr>
        <w:t xml:space="preserve"> </w:t>
      </w:r>
      <w:r w:rsidR="00EF31BC" w:rsidRPr="0094410C">
        <w:rPr>
          <w:rFonts w:ascii="Times New Roman" w:hAnsi="Times New Roman"/>
          <w:color w:val="000000"/>
        </w:rPr>
        <w:fldChar w:fldCharType="begin"/>
      </w:r>
      <w:r w:rsidR="00567578">
        <w:rPr>
          <w:rFonts w:ascii="Times New Roman" w:hAnsi="Times New Roman"/>
          <w:color w:val="000000"/>
        </w:rPr>
        <w:instrText xml:space="preserve"> ADDIN EN.CITE &lt;EndNote&gt;&lt;Cite&gt;&lt;Author&gt;Burns&lt;/Author&gt;&lt;Year&gt;1994&lt;/Year&gt;&lt;RecNum&gt;6&lt;/RecNum&gt;&lt;record&gt;&lt;rec-number&gt;6&lt;/rec-number&gt;&lt;foreign-keys&gt;&lt;key app="EN" db-id="p9ap0522aspxzqe5zxqpztpbxwp9xws9srpx"&gt;6&lt;/key&gt;&lt;/foreign-keys&gt;&lt;ref-type name="Journal Article"&gt;17&lt;/ref-type&gt;&lt;contributors&gt;&lt;authors&gt;&lt;author&gt;Burns, J. K., &lt;/author&gt;&lt;author&gt;Baldwin, E. A.,&lt;/author&gt;&lt;/authors&gt;&lt;/contributors&gt;&lt;titles&gt;&lt;title&gt;Glycosidase activities in grapefruit flavedo, albedo and juice vesicles during maturation and senescence.&lt;/title&gt;&lt;secondary-title&gt;Physiol. Plant.&lt;/secondary-title&gt;&lt;/titles&gt;&lt;periodical&gt;&lt;full-title&gt;Physiol. Plant.&lt;/full-title&gt;&lt;/periodical&gt;&lt;pages&gt;37-44&lt;/pages&gt;&lt;volume&gt;90&lt;/volume&gt;&lt;dates&gt;&lt;year&gt;1994&lt;/year&gt;&lt;/dates&gt;&lt;urls&gt;&lt;/urls&gt;&lt;language&gt;English&lt;/language&gt;&lt;/record&gt;&lt;/Cite&gt;&lt;/EndNote&gt;</w:instrText>
      </w:r>
      <w:r w:rsidR="00EF31BC" w:rsidRPr="0094410C">
        <w:rPr>
          <w:rFonts w:ascii="Times New Roman" w:hAnsi="Times New Roman"/>
          <w:color w:val="000000"/>
        </w:rPr>
        <w:fldChar w:fldCharType="separate"/>
      </w:r>
      <w:r w:rsidR="00EF31BC" w:rsidRPr="0094410C">
        <w:rPr>
          <w:rFonts w:ascii="Times New Roman" w:hAnsi="Times New Roman"/>
          <w:color w:val="000000"/>
        </w:rPr>
        <w:t>(Burns and Baldwin, 1994)</w:t>
      </w:r>
      <w:r w:rsidR="00EF31BC" w:rsidRPr="0094410C">
        <w:rPr>
          <w:rFonts w:ascii="Times New Roman" w:hAnsi="Times New Roman"/>
          <w:color w:val="000000"/>
        </w:rPr>
        <w:fldChar w:fldCharType="end"/>
      </w:r>
      <w:r w:rsidRPr="0094410C">
        <w:rPr>
          <w:rFonts w:ascii="Times New Roman" w:hAnsi="Times New Roman"/>
          <w:color w:val="000000"/>
        </w:rPr>
        <w:t xml:space="preserve">. </w:t>
      </w:r>
      <w:r w:rsidR="00A1050D" w:rsidRPr="0094410C">
        <w:rPr>
          <w:rFonts w:ascii="Times New Roman" w:hAnsi="Times New Roman"/>
          <w:color w:val="000000"/>
        </w:rPr>
        <w:t xml:space="preserve">Some factors (water stress and growth regulators) were studied to induce differences in maturity (advance or delay, respectively), so that they could be used to </w:t>
      </w:r>
      <w:r w:rsidR="0094410C" w:rsidRPr="0094410C">
        <w:rPr>
          <w:rFonts w:ascii="Times New Roman" w:hAnsi="Times New Roman"/>
          <w:color w:val="000000"/>
        </w:rPr>
        <w:t xml:space="preserve">add information to this study and </w:t>
      </w:r>
      <w:r w:rsidR="00A1050D" w:rsidRPr="0094410C">
        <w:rPr>
          <w:rFonts w:ascii="Times New Roman" w:hAnsi="Times New Roman"/>
          <w:color w:val="000000"/>
        </w:rPr>
        <w:t>indicate</w:t>
      </w:r>
      <w:r w:rsidR="0094410C" w:rsidRPr="0094410C">
        <w:rPr>
          <w:rFonts w:ascii="Times New Roman" w:hAnsi="Times New Roman"/>
          <w:color w:val="000000"/>
        </w:rPr>
        <w:t xml:space="preserve"> the</w:t>
      </w:r>
      <w:r w:rsidR="00A1050D" w:rsidRPr="0094410C">
        <w:rPr>
          <w:rFonts w:ascii="Times New Roman" w:hAnsi="Times New Roman"/>
          <w:color w:val="000000"/>
        </w:rPr>
        <w:t xml:space="preserve"> stage of peel development</w:t>
      </w:r>
      <w:r w:rsidR="000C62C5">
        <w:rPr>
          <w:rFonts w:ascii="Times New Roman" w:hAnsi="Times New Roman"/>
          <w:color w:val="000000"/>
        </w:rPr>
        <w:t>;</w:t>
      </w:r>
      <w:r w:rsidR="000C62C5" w:rsidRPr="0094410C">
        <w:rPr>
          <w:rFonts w:ascii="Times New Roman" w:hAnsi="Times New Roman"/>
          <w:color w:val="000000"/>
        </w:rPr>
        <w:t xml:space="preserve"> </w:t>
      </w:r>
      <w:r w:rsidR="00A1050D" w:rsidRPr="0094410C">
        <w:rPr>
          <w:rFonts w:ascii="Times New Roman" w:hAnsi="Times New Roman"/>
          <w:color w:val="000000"/>
        </w:rPr>
        <w:t>however they are not the natural way to cause maturation changes</w:t>
      </w:r>
      <w:r w:rsidR="00804CF3">
        <w:rPr>
          <w:rFonts w:ascii="Times New Roman" w:hAnsi="Times New Roman"/>
          <w:color w:val="000000"/>
        </w:rPr>
        <w:t xml:space="preserve"> and their role is minor to harvest dates as a main way to get peel changes and storability differences</w:t>
      </w:r>
      <w:r w:rsidR="0094410C" w:rsidRPr="0094410C">
        <w:rPr>
          <w:rFonts w:ascii="Times New Roman" w:hAnsi="Times New Roman"/>
          <w:color w:val="000000"/>
        </w:rPr>
        <w:t>.</w:t>
      </w:r>
      <w:r w:rsidR="00804CF3">
        <w:rPr>
          <w:rFonts w:ascii="Times New Roman" w:hAnsi="Times New Roman"/>
          <w:color w:val="000000"/>
        </w:rPr>
        <w:t xml:space="preserve"> </w:t>
      </w:r>
      <w:r w:rsidR="0094410C" w:rsidRPr="0094410C">
        <w:rPr>
          <w:rFonts w:ascii="Times New Roman" w:hAnsi="Times New Roman"/>
          <w:color w:val="000000"/>
        </w:rPr>
        <w:t xml:space="preserve">Water stress induces the process of cell senescence </w:t>
      </w:r>
      <w:r w:rsidR="000C62C5" w:rsidRPr="004E73B3">
        <w:rPr>
          <w:rFonts w:ascii="Times New Roman" w:hAnsi="Times New Roman"/>
        </w:rPr>
        <w:fldChar w:fldCharType="begin"/>
      </w:r>
      <w:r w:rsidR="00567578">
        <w:rPr>
          <w:rFonts w:ascii="Times New Roman" w:hAnsi="Times New Roman"/>
        </w:rPr>
        <w:instrText xml:space="preserve"> ADDIN EN.CITE &lt;EndNote&gt;&lt;Cite&gt;&lt;Author&gt;Sharon-Asa&lt;/Author&gt;&lt;Year&gt;2003&lt;/Year&gt;&lt;RecNum&gt;181&lt;/RecNum&gt;&lt;record&gt;&lt;rec-number&gt;181&lt;/rec-number&gt;&lt;foreign-keys&gt;&lt;key app="EN" db-id="p9ap0522aspxzqe5zxqpztpbxwp9xws9srpx"&gt;181&lt;/key&gt;&lt;/foreign-keys&gt;&lt;ref-type name="Journal Article"&gt;17&lt;/ref-type&gt;&lt;contributors&gt;&lt;authors&gt;&lt;author&gt;Sharon-Asa, L., &lt;/author&gt;&lt;author&gt;Shalit, M., &lt;/author&gt;&lt;author&gt;Frydman, A., &lt;/author&gt;&lt;author&gt;Bar, E., &lt;/author&gt;&lt;author&gt;Holland, D., &lt;/author&gt;&lt;author&gt;Or, E., &lt;/author&gt;&lt;author&gt;Lavi, U., &lt;/author&gt;&lt;author&gt;Lewinsohn, E., &lt;/author&gt;&lt;author&gt;Eyal, Y.,&lt;/author&gt;&lt;/authors&gt;&lt;/contributors&gt;&lt;titles&gt;&lt;title&gt;Citrus fruit flavor and aroma biosynthesis: isolation, functional characterization, and developmental regulation of Cstps1, a key gene in the production of the sesquiterpene aroma compound valencene&lt;/title&gt;&lt;secondary-title&gt;The Plant J.&lt;/secondary-title&gt;&lt;/titles&gt;&lt;periodical&gt;&lt;full-title&gt;The Plant J.&lt;/full-title&gt;&lt;/periodical&gt;&lt;pages&gt;664-674&lt;/pages&gt;&lt;volume&gt;36&lt;/volume&gt;&lt;dates&gt;&lt;year&gt;2003&lt;/year&gt;&lt;/dates&gt;&lt;urls&gt;&lt;/urls&gt;&lt;/record&gt;&lt;/Cite&gt;&lt;/EndNote&gt;</w:instrText>
      </w:r>
      <w:r w:rsidR="000C62C5" w:rsidRPr="004E73B3">
        <w:rPr>
          <w:rFonts w:ascii="Times New Roman" w:hAnsi="Times New Roman"/>
        </w:rPr>
        <w:fldChar w:fldCharType="separate"/>
      </w:r>
      <w:r w:rsidR="000C62C5" w:rsidRPr="004E73B3">
        <w:rPr>
          <w:rFonts w:ascii="Times New Roman" w:hAnsi="Times New Roman"/>
        </w:rPr>
        <w:t>(Sharon-Asa et al., 2003)</w:t>
      </w:r>
      <w:r w:rsidR="000C62C5" w:rsidRPr="004E73B3">
        <w:rPr>
          <w:rFonts w:ascii="Times New Roman" w:hAnsi="Times New Roman"/>
        </w:rPr>
        <w:fldChar w:fldCharType="end"/>
      </w:r>
      <w:r w:rsidR="000C62C5">
        <w:rPr>
          <w:rFonts w:ascii="Times New Roman" w:hAnsi="Times New Roman"/>
        </w:rPr>
        <w:t xml:space="preserve"> </w:t>
      </w:r>
      <w:r w:rsidR="0094410C" w:rsidRPr="0094410C">
        <w:rPr>
          <w:rFonts w:ascii="Times New Roman" w:hAnsi="Times New Roman"/>
          <w:color w:val="000000"/>
        </w:rPr>
        <w:t xml:space="preserve">through specific changes in cell ultrastructure, metabolism and gene expression </w:t>
      </w:r>
      <w:r w:rsidR="0094410C" w:rsidRPr="0094410C">
        <w:rPr>
          <w:rFonts w:ascii="Times New Roman" w:hAnsi="Times New Roman"/>
          <w:color w:val="000000"/>
        </w:rPr>
        <w:fldChar w:fldCharType="begin"/>
      </w:r>
      <w:r w:rsidR="00567578">
        <w:rPr>
          <w:rFonts w:ascii="Times New Roman" w:hAnsi="Times New Roman"/>
          <w:color w:val="000000"/>
        </w:rPr>
        <w:instrText xml:space="preserve"> ADDIN EN.CITE &lt;EndNote&gt;&lt;Cite&gt;&lt;Author&gt;Munne-Bosch&lt;/Author&gt;&lt;Year&gt;2004&lt;/Year&gt;&lt;RecNum&gt;127&lt;/RecNum&gt;&lt;record&gt;&lt;rec-number&gt;127&lt;/rec-number&gt;&lt;foreign-keys&gt;&lt;key app="EN" db-id="p9ap0522aspxzqe5zxqpztpbxwp9xws9srpx"&gt;127&lt;/key&gt;&lt;/foreign-keys&gt;&lt;ref-type name="Journal Article"&gt;17&lt;/ref-type&gt;&lt;contributors&gt;&lt;authors&gt;&lt;author&gt;Munne-Bosch, S., &lt;/author&gt;&lt;author&gt;Alegre, L.,&lt;/author&gt;&lt;/authors&gt;&lt;/contributors&gt;&lt;titles&gt;&lt;title&gt;Die and let live: leaf senescence contributes to plant survival under drought stress&lt;/title&gt;&lt;secondary-title&gt;Funct. Plant Biol&lt;/secondary-title&gt;&lt;/titles&gt;&lt;pages&gt;203-216&lt;/pages&gt;&lt;volume&gt;31&lt;/volume&gt;&lt;dates&gt;&lt;year&gt;2004&lt;/year&gt;&lt;/dates&gt;&lt;urls&gt;&lt;/urls&gt;&lt;/record&gt;&lt;/Cite&gt;&lt;/EndNote&gt;</w:instrText>
      </w:r>
      <w:r w:rsidR="0094410C" w:rsidRPr="0094410C">
        <w:rPr>
          <w:rFonts w:ascii="Times New Roman" w:hAnsi="Times New Roman"/>
          <w:color w:val="000000"/>
        </w:rPr>
        <w:fldChar w:fldCharType="separate"/>
      </w:r>
      <w:r w:rsidR="0094410C" w:rsidRPr="0094410C">
        <w:rPr>
          <w:rFonts w:ascii="Times New Roman" w:hAnsi="Times New Roman"/>
          <w:color w:val="000000"/>
        </w:rPr>
        <w:t>(Munne-Bosch and Alegre, 2004)</w:t>
      </w:r>
      <w:r w:rsidR="0094410C" w:rsidRPr="0094410C">
        <w:rPr>
          <w:rFonts w:ascii="Times New Roman" w:hAnsi="Times New Roman"/>
          <w:color w:val="000000"/>
        </w:rPr>
        <w:fldChar w:fldCharType="end"/>
      </w:r>
      <w:r w:rsidR="0094410C" w:rsidRPr="0094410C">
        <w:rPr>
          <w:rFonts w:ascii="Times New Roman" w:hAnsi="Times New Roman"/>
          <w:color w:val="000000"/>
        </w:rPr>
        <w:t xml:space="preserve">. Fruit growth is considered as one of the most sensitive indicators of water stress in citrus </w:t>
      </w:r>
      <w:r w:rsidR="0094410C" w:rsidRPr="0094410C">
        <w:rPr>
          <w:rFonts w:ascii="Times New Roman" w:hAnsi="Times New Roman"/>
          <w:color w:val="000000"/>
        </w:rPr>
        <w:fldChar w:fldCharType="begin"/>
      </w:r>
      <w:r w:rsidR="00567578">
        <w:rPr>
          <w:rFonts w:ascii="Times New Roman" w:hAnsi="Times New Roman"/>
          <w:color w:val="000000"/>
        </w:rPr>
        <w:instrText xml:space="preserve"> ADDIN EN.CITE &lt;EndNote&gt;&lt;Cite&gt;&lt;Author&gt;Hilgeman&lt;/Author&gt;&lt;Year&gt;1977&lt;/Year&gt;&lt;RecNum&gt;120&lt;/RecNum&gt;&lt;record&gt;&lt;rec-number&gt;120&lt;/rec-number&gt;&lt;foreign-keys&gt;&lt;key app="EN" db-id="p9ap0522aspxzqe5zxqpztpbxwp9xws9srpx"&gt;120&lt;/key&gt;&lt;/foreign-keys&gt;&lt;ref-type name="Journal Article"&gt;17&lt;/ref-type&gt;&lt;contributors&gt;&lt;authors&gt;&lt;author&gt;Hilgeman, R. H.,&lt;/author&gt;&lt;/authors&gt;&lt;/contributors&gt;&lt;titles&gt;&lt;title&gt;Response of citrus trees to water stress in Arizona&lt;/title&gt;&lt;secondary-title&gt;Proc. Intl. Soc. Citricult.&lt;/secondary-title&gt;&lt;/titles&gt;&lt;periodical&gt;&lt;full-title&gt;Proc. Intl. Soc. Citricult.&lt;/full-title&gt;&lt;/periodical&gt;&lt;pages&gt;70-74&lt;/pages&gt;&lt;volume&gt;1&lt;/volume&gt;&lt;dates&gt;&lt;year&gt;1977&lt;/year&gt;&lt;/dates&gt;&lt;urls&gt;&lt;/urls&gt;&lt;/record&gt;&lt;/Cite&gt;&lt;Cite&gt;&lt;Author&gt;Cohen&lt;/Author&gt;&lt;Year&gt;1984&lt;/Year&gt;&lt;RecNum&gt;364&lt;/RecNum&gt;&lt;record&gt;&lt;rec-number&gt;364&lt;/rec-number&gt;&lt;foreign-keys&gt;&lt;key app="EN" db-id="p9ap0522aspxzqe5zxqpztpbxwp9xws9srpx"&gt;364&lt;/key&gt;&lt;/foreign-keys&gt;&lt;ref-type name="Journal Article"&gt;17&lt;/ref-type&gt;&lt;contributors&gt;&lt;authors&gt;&lt;author&gt;Cohen, A.&lt;/author&gt;&lt;author&gt;Goell,  A.&lt;/author&gt;&lt;/authors&gt;&lt;/contributors&gt;&lt;titles&gt;&lt;title&gt;Fruit development as an indicator for the irrigation needs of citrus trees&lt;/title&gt;&lt;secondary-title&gt;Proc. Int. Soc. Citricult.&lt;/secondary-title&gt;&lt;/titles&gt;&lt;periodical&gt;&lt;full-title&gt;Proc. Int. Soc. Citricult.&lt;/full-title&gt;&lt;/periodical&gt;&lt;pages&gt;114-118&lt;/pages&gt;&lt;volume&gt;1&lt;/volume&gt;&lt;dates&gt;&lt;year&gt;1984&lt;/year&gt;&lt;/dates&gt;&lt;urls&gt;&lt;/urls&gt;&lt;/record&gt;&lt;/Cite&gt;&lt;/EndNote&gt;</w:instrText>
      </w:r>
      <w:r w:rsidR="0094410C" w:rsidRPr="0094410C">
        <w:rPr>
          <w:rFonts w:ascii="Times New Roman" w:hAnsi="Times New Roman"/>
          <w:color w:val="000000"/>
        </w:rPr>
        <w:fldChar w:fldCharType="separate"/>
      </w:r>
      <w:r w:rsidR="0094410C" w:rsidRPr="0094410C">
        <w:rPr>
          <w:rFonts w:ascii="Times New Roman" w:hAnsi="Times New Roman"/>
          <w:color w:val="000000"/>
        </w:rPr>
        <w:t>(Cohen and Goell, 1984; Hilgeman, 1977)</w:t>
      </w:r>
      <w:r w:rsidR="0094410C" w:rsidRPr="0094410C">
        <w:rPr>
          <w:rFonts w:ascii="Times New Roman" w:hAnsi="Times New Roman"/>
          <w:color w:val="000000"/>
        </w:rPr>
        <w:fldChar w:fldCharType="end"/>
      </w:r>
      <w:r w:rsidR="0094410C" w:rsidRPr="0094410C">
        <w:rPr>
          <w:rFonts w:ascii="Times New Roman" w:hAnsi="Times New Roman"/>
          <w:color w:val="000000"/>
        </w:rPr>
        <w:t xml:space="preserve">. </w:t>
      </w:r>
      <w:r w:rsidR="007E17B8" w:rsidRPr="004E73B3">
        <w:rPr>
          <w:rFonts w:ascii="Times New Roman" w:hAnsi="Times New Roman"/>
        </w:rPr>
        <w:t xml:space="preserve">Depending on cultivar and timing, growth regulators can also be used to extend the harvest season by delaying rind aging </w:t>
      </w:r>
      <w:r w:rsidR="007E17B8" w:rsidRPr="004E73B3">
        <w:rPr>
          <w:rFonts w:ascii="Times New Roman" w:hAnsi="Times New Roman"/>
        </w:rPr>
        <w:fldChar w:fldCharType="begin"/>
      </w:r>
      <w:r w:rsidR="00567578">
        <w:rPr>
          <w:rFonts w:ascii="Times New Roman" w:hAnsi="Times New Roman"/>
        </w:rPr>
        <w:instrText xml:space="preserve"> ADDIN EN.CITE &lt;EndNote&gt;&lt;Cite&gt;&lt;Author&gt;Davies&lt;/Author&gt;&lt;Year&gt;1994&lt;/Year&gt;&lt;RecNum&gt;370&lt;/RecNum&gt;&lt;record&gt;&lt;rec-number&gt;370&lt;/rec-number&gt;&lt;foreign-keys&gt;&lt;key app="EN" db-id="p9ap0522aspxzqe5zxqpztpbxwp9xws9srpx"&gt;370&lt;/key&gt;&lt;/foreign-keys&gt;&lt;ref-type name="Book"&gt;6&lt;/ref-type&gt;&lt;contributors&gt;&lt;authors&gt;&lt;author&gt;Davies, F.&lt;/author&gt;&lt;author&gt;Albrigo, L. G.&lt;/author&gt;&lt;/authors&gt;&lt;/contributors&gt;&lt;titles&gt;&lt;title&gt;Citrus: Crop production science and technology&lt;/title&gt;&lt;/titles&gt;&lt;dates&gt;&lt;year&gt;1994&lt;/year&gt;&lt;/dates&gt;&lt;pub-location&gt;Oxon, UK&lt;/pub-location&gt;&lt;publisher&gt;CAB International&lt;/publisher&gt;&lt;urls&gt;&lt;/urls&gt;&lt;/record&gt;&lt;/Cite&gt;&lt;/EndNote&gt;</w:instrText>
      </w:r>
      <w:r w:rsidR="007E17B8" w:rsidRPr="004E73B3">
        <w:rPr>
          <w:rFonts w:ascii="Times New Roman" w:hAnsi="Times New Roman"/>
        </w:rPr>
        <w:fldChar w:fldCharType="separate"/>
      </w:r>
      <w:r w:rsidR="007E17B8" w:rsidRPr="004E73B3">
        <w:rPr>
          <w:rFonts w:ascii="Times New Roman" w:hAnsi="Times New Roman"/>
        </w:rPr>
        <w:t>(Davies and Albrigo, 1994)</w:t>
      </w:r>
      <w:r w:rsidR="007E17B8" w:rsidRPr="004E73B3">
        <w:rPr>
          <w:rFonts w:ascii="Times New Roman" w:hAnsi="Times New Roman"/>
        </w:rPr>
        <w:fldChar w:fldCharType="end"/>
      </w:r>
      <w:r w:rsidR="007E17B8" w:rsidRPr="004E73B3">
        <w:rPr>
          <w:rFonts w:ascii="Times New Roman" w:hAnsi="Times New Roman"/>
        </w:rPr>
        <w:t xml:space="preserve">. </w:t>
      </w:r>
      <w:r w:rsidR="0029399A" w:rsidRPr="004E73B3">
        <w:rPr>
          <w:rFonts w:ascii="Times New Roman" w:hAnsi="Times New Roman"/>
        </w:rPr>
        <w:t>Gibberellic acid (GA</w:t>
      </w:r>
      <w:r w:rsidR="0029399A" w:rsidRPr="004E73B3">
        <w:rPr>
          <w:rFonts w:ascii="Times New Roman" w:hAnsi="Times New Roman"/>
          <w:vertAlign w:val="subscript"/>
        </w:rPr>
        <w:t>3</w:t>
      </w:r>
      <w:r w:rsidR="0029399A" w:rsidRPr="004E73B3">
        <w:rPr>
          <w:rFonts w:ascii="Times New Roman" w:hAnsi="Times New Roman"/>
        </w:rPr>
        <w:t xml:space="preserve">) </w:t>
      </w:r>
      <w:r w:rsidR="0029399A">
        <w:rPr>
          <w:rFonts w:ascii="Times New Roman" w:hAnsi="Times New Roman"/>
        </w:rPr>
        <w:t>and 2,4-D are</w:t>
      </w:r>
      <w:r w:rsidR="0029399A" w:rsidRPr="004E73B3">
        <w:rPr>
          <w:rFonts w:ascii="Times New Roman" w:hAnsi="Times New Roman"/>
        </w:rPr>
        <w:t xml:space="preserve"> used primarily as a preharvest treatment to delay certain aspects of rind senescence of navel orange and seedless grapefruit </w:t>
      </w:r>
      <w:r w:rsidR="0029399A" w:rsidRPr="004E73B3">
        <w:rPr>
          <w:rFonts w:ascii="Times New Roman" w:hAnsi="Times New Roman"/>
        </w:rPr>
        <w:fldChar w:fldCharType="begin"/>
      </w:r>
      <w:r w:rsidR="00567578">
        <w:rPr>
          <w:rFonts w:ascii="Times New Roman" w:hAnsi="Times New Roman"/>
        </w:rPr>
        <w:instrText xml:space="preserve"> ADDIN EN.CITE &lt;EndNote&gt;&lt;Cite&gt;&lt;Author&gt;Coggins&lt;/Author&gt;&lt;Year&gt;1981&lt;/Year&gt;&lt;RecNum&gt;146&lt;/RecNum&gt;&lt;record&gt;&lt;rec-number&gt;146&lt;/rec-number&gt;&lt;foreign-keys&gt;&lt;key app="EN" db-id="p9ap0522aspxzqe5zxqpztpbxwp9xws9srpx"&gt;146&lt;/key&gt;&lt;/foreign-keys&gt;&lt;ref-type name="Journal Article"&gt;17&lt;/ref-type&gt;&lt;contributors&gt;&lt;authors&gt;&lt;author&gt;Coggins, C. W., Jr.&lt;/author&gt;&lt;/authors&gt;&lt;/contributors&gt;&lt;titles&gt;&lt;title&gt;The influence of exogenous growth regulators on rind quality and internal quality of citrus fruits&lt;/title&gt;&lt;secondary-title&gt;Proc. Intl. Soc. Citricult.&lt;/secondary-title&gt;&lt;/titles&gt;&lt;periodical&gt;&lt;full-title&gt;Proc. Intl. Soc. Citricult.&lt;/full-title&gt;&lt;/periodical&gt;&lt;pages&gt;214-216&lt;/pages&gt;&lt;volume&gt;1&lt;/volume&gt;&lt;dates&gt;&lt;year&gt;1981&lt;/year&gt;&lt;/dates&gt;&lt;urls&gt;&lt;/urls&gt;&lt;/record&gt;&lt;/Cite&gt;&lt;/EndNote&gt;</w:instrText>
      </w:r>
      <w:r w:rsidR="0029399A" w:rsidRPr="004E73B3">
        <w:rPr>
          <w:rFonts w:ascii="Times New Roman" w:hAnsi="Times New Roman"/>
        </w:rPr>
        <w:fldChar w:fldCharType="separate"/>
      </w:r>
      <w:r w:rsidR="0029399A" w:rsidRPr="004E73B3">
        <w:rPr>
          <w:rFonts w:ascii="Times New Roman" w:hAnsi="Times New Roman"/>
        </w:rPr>
        <w:t>(Coggins, 1981)</w:t>
      </w:r>
      <w:r w:rsidR="0029399A" w:rsidRPr="004E73B3">
        <w:rPr>
          <w:rFonts w:ascii="Times New Roman" w:hAnsi="Times New Roman"/>
        </w:rPr>
        <w:fldChar w:fldCharType="end"/>
      </w:r>
      <w:r w:rsidR="00804CF3">
        <w:rPr>
          <w:rFonts w:ascii="Times New Roman" w:hAnsi="Times New Roman"/>
        </w:rPr>
        <w:t xml:space="preserve">. </w:t>
      </w:r>
    </w:p>
    <w:p w14:paraId="5043E605" w14:textId="77777777" w:rsidR="00A1050D" w:rsidRPr="00A1050D" w:rsidRDefault="007E17B8" w:rsidP="006652B5">
      <w:pPr>
        <w:ind w:firstLine="547"/>
        <w:jc w:val="both"/>
      </w:pPr>
      <w:r>
        <w:rPr>
          <w:rFonts w:ascii="Times New Roman" w:hAnsi="Times New Roman"/>
          <w:color w:val="000000"/>
        </w:rPr>
        <w:t xml:space="preserve"> </w:t>
      </w:r>
      <w:r w:rsidR="00A1050D" w:rsidRPr="00804CF3">
        <w:rPr>
          <w:rFonts w:ascii="Times New Roman" w:hAnsi="Times New Roman"/>
          <w:color w:val="000000"/>
        </w:rPr>
        <w:t xml:space="preserve">The </w:t>
      </w:r>
      <w:proofErr w:type="gramStart"/>
      <w:r w:rsidR="00A1050D" w:rsidRPr="00804CF3">
        <w:rPr>
          <w:rFonts w:ascii="Times New Roman" w:hAnsi="Times New Roman"/>
          <w:color w:val="000000"/>
        </w:rPr>
        <w:t xml:space="preserve">hypotheses of this study </w:t>
      </w:r>
      <w:r w:rsidR="00992439" w:rsidRPr="00804CF3">
        <w:rPr>
          <w:rFonts w:ascii="Times New Roman" w:hAnsi="Times New Roman"/>
          <w:color w:val="000000"/>
        </w:rPr>
        <w:t>was</w:t>
      </w:r>
      <w:proofErr w:type="gramEnd"/>
      <w:r w:rsidR="00992439" w:rsidRPr="00804CF3">
        <w:rPr>
          <w:rFonts w:ascii="Times New Roman" w:hAnsi="Times New Roman"/>
          <w:color w:val="000000"/>
        </w:rPr>
        <w:t xml:space="preserve"> </w:t>
      </w:r>
      <w:r w:rsidR="004B369E" w:rsidRPr="00804CF3">
        <w:rPr>
          <w:rFonts w:ascii="Times New Roman" w:hAnsi="Times New Roman"/>
          <w:color w:val="000000"/>
        </w:rPr>
        <w:t>that as harvest dates advance, citrus fruit peel will change from immature to mature to senescent, and peel physical, metabolic, or enzymatic changes will reflect these changes.</w:t>
      </w:r>
      <w:r w:rsidR="00A1050D" w:rsidRPr="00804CF3">
        <w:rPr>
          <w:rFonts w:ascii="Times New Roman" w:hAnsi="Times New Roman"/>
          <w:color w:val="000000"/>
        </w:rPr>
        <w:t xml:space="preserve"> Water stress will advance citrus peel aging, but growth regulators (GA3 and 2,4-D) will delay it. </w:t>
      </w:r>
      <w:r w:rsidR="004B369E" w:rsidRPr="00804CF3">
        <w:rPr>
          <w:rFonts w:ascii="Times New Roman" w:hAnsi="Times New Roman"/>
          <w:color w:val="000000"/>
        </w:rPr>
        <w:t>The objective</w:t>
      </w:r>
      <w:r w:rsidR="00200E5B" w:rsidRPr="00804CF3">
        <w:rPr>
          <w:rFonts w:ascii="Times New Roman" w:hAnsi="Times New Roman"/>
          <w:color w:val="000000"/>
        </w:rPr>
        <w:t>s</w:t>
      </w:r>
      <w:r w:rsidR="004B369E" w:rsidRPr="00804CF3">
        <w:rPr>
          <w:rFonts w:ascii="Times New Roman" w:hAnsi="Times New Roman"/>
          <w:color w:val="000000"/>
        </w:rPr>
        <w:t xml:space="preserve"> </w:t>
      </w:r>
      <w:r w:rsidR="000F1C13">
        <w:rPr>
          <w:rFonts w:ascii="Times New Roman" w:hAnsi="Times New Roman"/>
          <w:color w:val="000000"/>
        </w:rPr>
        <w:t xml:space="preserve">that </w:t>
      </w:r>
      <w:r w:rsidR="000F1C13" w:rsidRPr="000F1C13">
        <w:rPr>
          <w:rFonts w:ascii="Times New Roman" w:hAnsi="Times New Roman"/>
          <w:color w:val="000000"/>
        </w:rPr>
        <w:t>post storage v</w:t>
      </w:r>
      <w:r w:rsidR="000F1C13">
        <w:rPr>
          <w:rFonts w:ascii="Times New Roman" w:hAnsi="Times New Roman"/>
          <w:color w:val="000000"/>
        </w:rPr>
        <w:t>ariables (weight loss, decay and chilling injury)</w:t>
      </w:r>
      <w:r w:rsidR="000F1C13" w:rsidRPr="000F1C13">
        <w:rPr>
          <w:rFonts w:ascii="Times New Roman" w:hAnsi="Times New Roman"/>
          <w:color w:val="000000"/>
        </w:rPr>
        <w:t xml:space="preserve"> are indicators of peel problems and that the goal was to find a combination of peel </w:t>
      </w:r>
      <w:r w:rsidR="004B369E" w:rsidRPr="00804CF3">
        <w:rPr>
          <w:rFonts w:ascii="Times New Roman" w:hAnsi="Times New Roman"/>
          <w:color w:val="000000"/>
        </w:rPr>
        <w:t xml:space="preserve">physical </w:t>
      </w:r>
      <w:r w:rsidR="000F1C13">
        <w:rPr>
          <w:rFonts w:ascii="Times New Roman" w:hAnsi="Times New Roman"/>
          <w:color w:val="000000"/>
        </w:rPr>
        <w:t>and</w:t>
      </w:r>
      <w:r w:rsidR="000F1C13" w:rsidRPr="00804CF3">
        <w:rPr>
          <w:rFonts w:ascii="Times New Roman" w:hAnsi="Times New Roman"/>
          <w:color w:val="000000"/>
        </w:rPr>
        <w:t xml:space="preserve"> </w:t>
      </w:r>
      <w:r w:rsidR="004B369E" w:rsidRPr="00804CF3">
        <w:rPr>
          <w:rFonts w:ascii="Times New Roman" w:hAnsi="Times New Roman"/>
          <w:color w:val="000000"/>
        </w:rPr>
        <w:t xml:space="preserve">chemical measurements </w:t>
      </w:r>
      <w:r w:rsidR="000F1C13" w:rsidRPr="000F1C13">
        <w:rPr>
          <w:rFonts w:ascii="Times New Roman" w:hAnsi="Times New Roman"/>
          <w:color w:val="000000"/>
        </w:rPr>
        <w:t xml:space="preserve">that as they changed indicated the maturing and </w:t>
      </w:r>
      <w:r w:rsidR="00BF7962" w:rsidRPr="000F1C13">
        <w:rPr>
          <w:rFonts w:ascii="Times New Roman" w:hAnsi="Times New Roman"/>
          <w:color w:val="000000"/>
        </w:rPr>
        <w:t>senescing</w:t>
      </w:r>
      <w:r w:rsidR="000F1C13" w:rsidRPr="000F1C13">
        <w:rPr>
          <w:rFonts w:ascii="Times New Roman" w:hAnsi="Times New Roman"/>
          <w:color w:val="000000"/>
        </w:rPr>
        <w:t xml:space="preserve"> process of the peel</w:t>
      </w:r>
      <w:r w:rsidR="00A1050D" w:rsidRPr="00804CF3">
        <w:rPr>
          <w:rFonts w:ascii="Times New Roman" w:hAnsi="Times New Roman"/>
          <w:color w:val="000000"/>
        </w:rPr>
        <w:t>, and to study some factors or conditions that might affect citrus peel maturity, which in turn may affect fruit quality and storability of citrus fruits. These factors can be used to increase differences in maturity (i.e. advance or delay) and to see if any physical or chemical measurements show corresponding changes in amount or rate, which might indicate that they could be used to indicate the stage of peel development (immature, mature, senescent).</w:t>
      </w:r>
      <w:r w:rsidR="00804CF3">
        <w:rPr>
          <w:rFonts w:ascii="Times New Roman" w:hAnsi="Times New Roman"/>
          <w:color w:val="000000"/>
        </w:rPr>
        <w:t xml:space="preserve"> </w:t>
      </w:r>
    </w:p>
    <w:p w14:paraId="57DC3DC2" w14:textId="77777777" w:rsidR="004B369E" w:rsidRPr="002F52C1" w:rsidRDefault="004B369E" w:rsidP="006652B5">
      <w:pPr>
        <w:pStyle w:val="05BodyText"/>
        <w:spacing w:line="240" w:lineRule="auto"/>
        <w:ind w:firstLine="709"/>
        <w:jc w:val="both"/>
        <w:rPr>
          <w:rFonts w:ascii="Times New Roman" w:hAnsi="Times New Roman"/>
          <w:color w:val="000000"/>
        </w:rPr>
      </w:pPr>
    </w:p>
    <w:p w14:paraId="373A238E" w14:textId="77777777" w:rsidR="004B369E" w:rsidRDefault="004B369E" w:rsidP="006652B5">
      <w:pPr>
        <w:pStyle w:val="02First-LevelSubheadingBOLD"/>
        <w:spacing w:after="0"/>
        <w:jc w:val="both"/>
        <w:rPr>
          <w:rFonts w:ascii="Times New Roman" w:hAnsi="Times New Roman"/>
        </w:rPr>
      </w:pPr>
      <w:r w:rsidRPr="004E73B3">
        <w:rPr>
          <w:rFonts w:ascii="Times New Roman" w:hAnsi="Times New Roman"/>
        </w:rPr>
        <w:t>M</w:t>
      </w:r>
      <w:r w:rsidR="00D23885" w:rsidRPr="004E73B3">
        <w:rPr>
          <w:rFonts w:ascii="Times New Roman" w:hAnsi="Times New Roman"/>
        </w:rPr>
        <w:t xml:space="preserve">aterials and </w:t>
      </w:r>
      <w:r w:rsidRPr="004E73B3">
        <w:rPr>
          <w:rFonts w:ascii="Times New Roman" w:hAnsi="Times New Roman"/>
        </w:rPr>
        <w:t>M</w:t>
      </w:r>
      <w:r w:rsidR="00D23885" w:rsidRPr="004E73B3">
        <w:rPr>
          <w:rFonts w:ascii="Times New Roman" w:hAnsi="Times New Roman"/>
        </w:rPr>
        <w:t>ethods</w:t>
      </w:r>
    </w:p>
    <w:p w14:paraId="4C72BD86" w14:textId="77777777" w:rsidR="000E20D1" w:rsidRDefault="000E20D1" w:rsidP="006652B5">
      <w:pPr>
        <w:jc w:val="both"/>
        <w:rPr>
          <w:rFonts w:ascii="Times New Roman" w:hAnsi="Times New Roman"/>
          <w:b/>
          <w:bCs/>
          <w:i/>
          <w:iCs/>
        </w:rPr>
      </w:pPr>
    </w:p>
    <w:p w14:paraId="68DDADB2" w14:textId="77777777" w:rsidR="000E20D1" w:rsidRPr="000E20D1" w:rsidRDefault="000E20D1" w:rsidP="006652B5">
      <w:pPr>
        <w:jc w:val="both"/>
        <w:rPr>
          <w:rFonts w:ascii="Times New Roman" w:hAnsi="Times New Roman"/>
          <w:b/>
          <w:bCs/>
          <w:i/>
          <w:iCs/>
        </w:rPr>
      </w:pPr>
      <w:r w:rsidRPr="000E20D1">
        <w:rPr>
          <w:rFonts w:ascii="Times New Roman" w:hAnsi="Times New Roman"/>
          <w:b/>
          <w:bCs/>
          <w:i/>
          <w:iCs/>
        </w:rPr>
        <w:t>Field and storage experiments</w:t>
      </w:r>
    </w:p>
    <w:p w14:paraId="1B5D74B6" w14:textId="77777777" w:rsidR="006729E4" w:rsidRDefault="004B369E" w:rsidP="006652B5">
      <w:pPr>
        <w:ind w:firstLine="720"/>
        <w:jc w:val="both"/>
        <w:rPr>
          <w:rFonts w:ascii="Times New Roman" w:hAnsi="Times New Roman"/>
        </w:rPr>
      </w:pPr>
      <w:r>
        <w:rPr>
          <w:rFonts w:ascii="Times New Roman" w:hAnsi="Times New Roman"/>
        </w:rPr>
        <w:t>E</w:t>
      </w:r>
      <w:r w:rsidRPr="00F837AC">
        <w:rPr>
          <w:rFonts w:ascii="Times New Roman" w:hAnsi="Times New Roman"/>
        </w:rPr>
        <w:t xml:space="preserve">xperiments </w:t>
      </w:r>
      <w:r>
        <w:rPr>
          <w:rFonts w:ascii="Times New Roman" w:hAnsi="Times New Roman"/>
        </w:rPr>
        <w:t xml:space="preserve">were carried out </w:t>
      </w:r>
      <w:r w:rsidR="00661D2E">
        <w:rPr>
          <w:rFonts w:ascii="Times New Roman" w:hAnsi="Times New Roman"/>
        </w:rPr>
        <w:t xml:space="preserve">in </w:t>
      </w:r>
      <w:r w:rsidR="00043FE1">
        <w:rPr>
          <w:rFonts w:ascii="Times New Roman" w:hAnsi="Times New Roman"/>
        </w:rPr>
        <w:t>two mature citrus blocks</w:t>
      </w:r>
      <w:r w:rsidR="00661D2E">
        <w:rPr>
          <w:rFonts w:ascii="Times New Roman" w:hAnsi="Times New Roman"/>
        </w:rPr>
        <w:t xml:space="preserve"> at Citrus Research</w:t>
      </w:r>
      <w:r w:rsidR="00FB400B">
        <w:rPr>
          <w:rFonts w:ascii="Times New Roman" w:hAnsi="Times New Roman"/>
        </w:rPr>
        <w:t xml:space="preserve"> and Education </w:t>
      </w:r>
      <w:r w:rsidR="00661D2E">
        <w:rPr>
          <w:rFonts w:ascii="Times New Roman" w:hAnsi="Times New Roman"/>
        </w:rPr>
        <w:t xml:space="preserve">Center </w:t>
      </w:r>
      <w:r w:rsidR="00FB400B">
        <w:rPr>
          <w:rFonts w:ascii="Times New Roman" w:hAnsi="Times New Roman"/>
        </w:rPr>
        <w:t>(CREC)</w:t>
      </w:r>
      <w:r w:rsidR="00043FE1">
        <w:rPr>
          <w:rFonts w:ascii="Times New Roman" w:hAnsi="Times New Roman"/>
        </w:rPr>
        <w:t>, one of</w:t>
      </w:r>
      <w:r w:rsidRPr="00F837AC">
        <w:rPr>
          <w:rFonts w:ascii="Times New Roman" w:hAnsi="Times New Roman"/>
        </w:rPr>
        <w:t xml:space="preserve"> </w:t>
      </w:r>
      <w:r w:rsidRPr="004E73B3">
        <w:rPr>
          <w:rFonts w:ascii="Times New Roman" w:hAnsi="Times New Roman"/>
        </w:rPr>
        <w:t xml:space="preserve">‘Marsh’ grapefruit </w:t>
      </w:r>
      <w:r w:rsidR="001522BE">
        <w:rPr>
          <w:rFonts w:ascii="Times New Roman" w:hAnsi="Times New Roman"/>
        </w:rPr>
        <w:t xml:space="preserve">in </w:t>
      </w:r>
      <w:r w:rsidR="00043FE1">
        <w:rPr>
          <w:rFonts w:ascii="Times New Roman" w:hAnsi="Times New Roman"/>
        </w:rPr>
        <w:t>the</w:t>
      </w:r>
      <w:r w:rsidR="001522BE">
        <w:rPr>
          <w:rFonts w:ascii="Times New Roman" w:hAnsi="Times New Roman"/>
        </w:rPr>
        <w:t xml:space="preserve"> 2004/2005 and 2005/2006</w:t>
      </w:r>
      <w:r w:rsidR="00043FE1">
        <w:rPr>
          <w:rFonts w:ascii="Times New Roman" w:hAnsi="Times New Roman"/>
        </w:rPr>
        <w:t xml:space="preserve"> seasons</w:t>
      </w:r>
      <w:r w:rsidR="001522BE">
        <w:rPr>
          <w:rFonts w:ascii="Times New Roman" w:hAnsi="Times New Roman"/>
        </w:rPr>
        <w:t xml:space="preserve"> and </w:t>
      </w:r>
      <w:r w:rsidR="00043FE1">
        <w:rPr>
          <w:rFonts w:ascii="Times New Roman" w:hAnsi="Times New Roman"/>
        </w:rPr>
        <w:t>the second of</w:t>
      </w:r>
      <w:r w:rsidR="00661D2E">
        <w:rPr>
          <w:rFonts w:ascii="Times New Roman" w:hAnsi="Times New Roman"/>
        </w:rPr>
        <w:t xml:space="preserve"> </w:t>
      </w:r>
      <w:r w:rsidR="001522BE">
        <w:rPr>
          <w:rFonts w:ascii="Times New Roman" w:hAnsi="Times New Roman"/>
        </w:rPr>
        <w:t xml:space="preserve">‘Valencia’ orange </w:t>
      </w:r>
      <w:r w:rsidRPr="00F837AC">
        <w:rPr>
          <w:rFonts w:ascii="Times New Roman" w:hAnsi="Times New Roman"/>
        </w:rPr>
        <w:t xml:space="preserve">in </w:t>
      </w:r>
      <w:r>
        <w:rPr>
          <w:rFonts w:ascii="Times New Roman" w:hAnsi="Times New Roman"/>
        </w:rPr>
        <w:t>the 200</w:t>
      </w:r>
      <w:r w:rsidR="001522BE">
        <w:rPr>
          <w:rFonts w:ascii="Times New Roman" w:hAnsi="Times New Roman"/>
        </w:rPr>
        <w:t>5</w:t>
      </w:r>
      <w:r>
        <w:rPr>
          <w:rFonts w:ascii="Times New Roman" w:hAnsi="Times New Roman"/>
        </w:rPr>
        <w:t>/200</w:t>
      </w:r>
      <w:r w:rsidR="001522BE">
        <w:rPr>
          <w:rFonts w:ascii="Times New Roman" w:hAnsi="Times New Roman"/>
        </w:rPr>
        <w:t>6</w:t>
      </w:r>
      <w:r w:rsidRPr="00F837AC">
        <w:rPr>
          <w:rFonts w:ascii="Times New Roman" w:hAnsi="Times New Roman"/>
        </w:rPr>
        <w:t xml:space="preserve"> </w:t>
      </w:r>
      <w:proofErr w:type="gramStart"/>
      <w:r w:rsidRPr="00F837AC">
        <w:rPr>
          <w:rFonts w:ascii="Times New Roman" w:hAnsi="Times New Roman"/>
        </w:rPr>
        <w:t>season</w:t>
      </w:r>
      <w:proofErr w:type="gramEnd"/>
      <w:r>
        <w:rPr>
          <w:rFonts w:ascii="Times New Roman" w:hAnsi="Times New Roman"/>
        </w:rPr>
        <w:t xml:space="preserve">. </w:t>
      </w:r>
      <w:r w:rsidR="001522BE">
        <w:rPr>
          <w:rFonts w:ascii="Times New Roman" w:hAnsi="Times New Roman"/>
        </w:rPr>
        <w:t>W</w:t>
      </w:r>
      <w:r w:rsidR="001522BE" w:rsidRPr="00146766">
        <w:rPr>
          <w:rFonts w:ascii="Times New Roman" w:hAnsi="Times New Roman"/>
        </w:rPr>
        <w:t>ater stress (WS)</w:t>
      </w:r>
      <w:r w:rsidR="001522BE">
        <w:rPr>
          <w:rFonts w:ascii="Times New Roman" w:hAnsi="Times New Roman"/>
        </w:rPr>
        <w:t xml:space="preserve"> were applied from </w:t>
      </w:r>
      <w:r w:rsidR="001522BE" w:rsidRPr="00146766">
        <w:rPr>
          <w:rFonts w:ascii="Times New Roman" w:hAnsi="Times New Roman"/>
        </w:rPr>
        <w:t>November 15</w:t>
      </w:r>
      <w:r w:rsidR="001522BE" w:rsidRPr="0000110D">
        <w:rPr>
          <w:rFonts w:ascii="Times New Roman" w:hAnsi="Times New Roman"/>
          <w:vertAlign w:val="superscript"/>
        </w:rPr>
        <w:t>th</w:t>
      </w:r>
      <w:r w:rsidR="001522BE" w:rsidRPr="00146766">
        <w:rPr>
          <w:rFonts w:ascii="Times New Roman" w:hAnsi="Times New Roman"/>
        </w:rPr>
        <w:t xml:space="preserve"> through February 1</w:t>
      </w:r>
      <w:r w:rsidR="001522BE" w:rsidRPr="0000110D">
        <w:rPr>
          <w:rFonts w:ascii="Times New Roman" w:hAnsi="Times New Roman"/>
          <w:vertAlign w:val="superscript"/>
        </w:rPr>
        <w:t>st</w:t>
      </w:r>
      <w:r w:rsidR="000200D2">
        <w:rPr>
          <w:rFonts w:ascii="Times New Roman" w:hAnsi="Times New Roman"/>
        </w:rPr>
        <w:t xml:space="preserve"> of the 2005/2006 season,</w:t>
      </w:r>
      <w:r w:rsidR="001522BE" w:rsidRPr="00146766">
        <w:rPr>
          <w:rFonts w:ascii="Times New Roman" w:hAnsi="Times New Roman"/>
        </w:rPr>
        <w:t xml:space="preserve"> </w:t>
      </w:r>
      <w:r w:rsidR="001522BE">
        <w:rPr>
          <w:rFonts w:ascii="Times New Roman" w:hAnsi="Times New Roman"/>
        </w:rPr>
        <w:t xml:space="preserve">and </w:t>
      </w:r>
      <w:proofErr w:type="spellStart"/>
      <w:r w:rsidR="00043FE1">
        <w:rPr>
          <w:rFonts w:ascii="Times New Roman" w:hAnsi="Times New Roman"/>
        </w:rPr>
        <w:t>and</w:t>
      </w:r>
      <w:proofErr w:type="spellEnd"/>
      <w:r w:rsidR="00043FE1">
        <w:rPr>
          <w:rFonts w:ascii="Times New Roman" w:hAnsi="Times New Roman"/>
        </w:rPr>
        <w:t xml:space="preserve"> plant </w:t>
      </w:r>
      <w:r w:rsidR="001522BE" w:rsidRPr="00146766">
        <w:rPr>
          <w:rFonts w:ascii="Times New Roman" w:hAnsi="Times New Roman"/>
        </w:rPr>
        <w:t>growth regulators (</w:t>
      </w:r>
      <w:r w:rsidR="00043FE1">
        <w:rPr>
          <w:rFonts w:ascii="Times New Roman" w:hAnsi="Times New Roman"/>
        </w:rPr>
        <w:t>P</w:t>
      </w:r>
      <w:r w:rsidR="001522BE" w:rsidRPr="00146766">
        <w:rPr>
          <w:rFonts w:ascii="Times New Roman" w:hAnsi="Times New Roman"/>
        </w:rPr>
        <w:t>GR)</w:t>
      </w:r>
      <w:r w:rsidR="001522BE">
        <w:rPr>
          <w:rFonts w:ascii="Times New Roman" w:hAnsi="Times New Roman"/>
        </w:rPr>
        <w:t xml:space="preserve">, 20ppm </w:t>
      </w:r>
      <w:r w:rsidR="001522BE" w:rsidRPr="00146766">
        <w:rPr>
          <w:rFonts w:ascii="Times New Roman" w:hAnsi="Times New Roman"/>
        </w:rPr>
        <w:t>GA</w:t>
      </w:r>
      <w:r w:rsidR="001522BE" w:rsidRPr="0000761B">
        <w:rPr>
          <w:rFonts w:ascii="Times New Roman" w:hAnsi="Times New Roman"/>
        </w:rPr>
        <w:t>3</w:t>
      </w:r>
      <w:r w:rsidR="001522BE" w:rsidRPr="00146766">
        <w:rPr>
          <w:rFonts w:ascii="Times New Roman" w:hAnsi="Times New Roman"/>
        </w:rPr>
        <w:t xml:space="preserve"> &amp; </w:t>
      </w:r>
      <w:r w:rsidR="001522BE">
        <w:rPr>
          <w:rFonts w:ascii="Times New Roman" w:hAnsi="Times New Roman"/>
        </w:rPr>
        <w:t xml:space="preserve">10ppm </w:t>
      </w:r>
      <w:r w:rsidR="001522BE" w:rsidRPr="00146766">
        <w:rPr>
          <w:rFonts w:ascii="Times New Roman" w:hAnsi="Times New Roman"/>
        </w:rPr>
        <w:t>2,4-D</w:t>
      </w:r>
      <w:r w:rsidR="00043FE1">
        <w:rPr>
          <w:rFonts w:ascii="Times New Roman" w:hAnsi="Times New Roman"/>
        </w:rPr>
        <w:t>,</w:t>
      </w:r>
      <w:r w:rsidR="001522BE">
        <w:rPr>
          <w:rFonts w:ascii="Times New Roman" w:hAnsi="Times New Roman"/>
        </w:rPr>
        <w:t xml:space="preserve"> were sprayed at the stage of </w:t>
      </w:r>
      <w:r w:rsidR="001522BE" w:rsidRPr="00146766">
        <w:rPr>
          <w:rFonts w:ascii="Times New Roman" w:hAnsi="Times New Roman"/>
        </w:rPr>
        <w:t>fully enlarged green fruit</w:t>
      </w:r>
      <w:r w:rsidR="001522BE">
        <w:rPr>
          <w:rFonts w:ascii="Times New Roman" w:hAnsi="Times New Roman"/>
        </w:rPr>
        <w:t xml:space="preserve"> </w:t>
      </w:r>
      <w:r w:rsidR="00043FE1">
        <w:rPr>
          <w:rFonts w:ascii="Times New Roman" w:hAnsi="Times New Roman"/>
        </w:rPr>
        <w:t>on</w:t>
      </w:r>
      <w:r w:rsidR="00043FE1" w:rsidRPr="00146766">
        <w:rPr>
          <w:rFonts w:ascii="Times New Roman" w:hAnsi="Times New Roman"/>
        </w:rPr>
        <w:t xml:space="preserve"> </w:t>
      </w:r>
      <w:r w:rsidR="001522BE" w:rsidRPr="00146766">
        <w:rPr>
          <w:rFonts w:ascii="Times New Roman" w:hAnsi="Times New Roman"/>
        </w:rPr>
        <w:t>Dec</w:t>
      </w:r>
      <w:r w:rsidR="001522BE">
        <w:rPr>
          <w:rFonts w:ascii="Times New Roman" w:hAnsi="Times New Roman"/>
        </w:rPr>
        <w:t>ember</w:t>
      </w:r>
      <w:r w:rsidR="001522BE" w:rsidRPr="00146766">
        <w:rPr>
          <w:rFonts w:ascii="Times New Roman" w:hAnsi="Times New Roman"/>
        </w:rPr>
        <w:t xml:space="preserve"> 5</w:t>
      </w:r>
      <w:r w:rsidR="001522BE" w:rsidRPr="0000110D">
        <w:rPr>
          <w:rFonts w:ascii="Times New Roman" w:hAnsi="Times New Roman"/>
          <w:vertAlign w:val="superscript"/>
        </w:rPr>
        <w:t>th</w:t>
      </w:r>
      <w:r w:rsidR="001522BE">
        <w:rPr>
          <w:rFonts w:ascii="Times New Roman" w:hAnsi="Times New Roman"/>
        </w:rPr>
        <w:t xml:space="preserve">. Grapefruit was harvested monthly (September – May) in </w:t>
      </w:r>
      <w:r w:rsidR="00043FE1">
        <w:rPr>
          <w:rFonts w:ascii="Times New Roman" w:hAnsi="Times New Roman"/>
        </w:rPr>
        <w:t xml:space="preserve">the </w:t>
      </w:r>
      <w:r w:rsidR="001522BE" w:rsidRPr="00F837AC">
        <w:rPr>
          <w:rFonts w:ascii="Times New Roman" w:hAnsi="Times New Roman"/>
        </w:rPr>
        <w:t>2004/2005</w:t>
      </w:r>
      <w:r w:rsidR="001522BE">
        <w:rPr>
          <w:rFonts w:ascii="Times New Roman" w:hAnsi="Times New Roman"/>
        </w:rPr>
        <w:t xml:space="preserve"> season and every two months (September – May) in </w:t>
      </w:r>
      <w:r w:rsidR="00043FE1">
        <w:rPr>
          <w:rFonts w:ascii="Times New Roman" w:hAnsi="Times New Roman"/>
        </w:rPr>
        <w:t xml:space="preserve">the </w:t>
      </w:r>
      <w:r w:rsidR="001522BE" w:rsidRPr="00F837AC">
        <w:rPr>
          <w:rFonts w:ascii="Times New Roman" w:hAnsi="Times New Roman"/>
        </w:rPr>
        <w:t>200</w:t>
      </w:r>
      <w:r w:rsidR="001522BE">
        <w:rPr>
          <w:rFonts w:ascii="Times New Roman" w:hAnsi="Times New Roman"/>
        </w:rPr>
        <w:t>5</w:t>
      </w:r>
      <w:r w:rsidR="001522BE" w:rsidRPr="00F837AC">
        <w:rPr>
          <w:rFonts w:ascii="Times New Roman" w:hAnsi="Times New Roman"/>
        </w:rPr>
        <w:t>/200</w:t>
      </w:r>
      <w:r w:rsidR="001522BE">
        <w:rPr>
          <w:rFonts w:ascii="Times New Roman" w:hAnsi="Times New Roman"/>
        </w:rPr>
        <w:t>6 season.</w:t>
      </w:r>
      <w:r w:rsidR="001522BE" w:rsidRPr="00146766">
        <w:rPr>
          <w:rFonts w:ascii="Times New Roman" w:hAnsi="Times New Roman"/>
        </w:rPr>
        <w:t xml:space="preserve"> </w:t>
      </w:r>
      <w:r w:rsidRPr="00146766">
        <w:rPr>
          <w:rFonts w:ascii="Times New Roman" w:hAnsi="Times New Roman"/>
        </w:rPr>
        <w:t xml:space="preserve"> </w:t>
      </w:r>
      <w:r w:rsidR="001522BE">
        <w:rPr>
          <w:rFonts w:ascii="Times New Roman" w:hAnsi="Times New Roman"/>
        </w:rPr>
        <w:t xml:space="preserve">‘Valencia’ </w:t>
      </w:r>
      <w:r w:rsidR="00043FE1">
        <w:rPr>
          <w:rFonts w:ascii="Times New Roman" w:hAnsi="Times New Roman"/>
        </w:rPr>
        <w:t xml:space="preserve">fruit were </w:t>
      </w:r>
      <w:r w:rsidR="001522BE">
        <w:rPr>
          <w:rFonts w:ascii="Times New Roman" w:hAnsi="Times New Roman"/>
        </w:rPr>
        <w:t xml:space="preserve">harvested every two months (January – July) in </w:t>
      </w:r>
      <w:r w:rsidR="00043FE1">
        <w:rPr>
          <w:rFonts w:ascii="Times New Roman" w:hAnsi="Times New Roman"/>
        </w:rPr>
        <w:t xml:space="preserve">the </w:t>
      </w:r>
      <w:r w:rsidR="001522BE" w:rsidRPr="00F837AC">
        <w:rPr>
          <w:rFonts w:ascii="Times New Roman" w:hAnsi="Times New Roman"/>
        </w:rPr>
        <w:t>200</w:t>
      </w:r>
      <w:r w:rsidR="001522BE">
        <w:rPr>
          <w:rFonts w:ascii="Times New Roman" w:hAnsi="Times New Roman"/>
        </w:rPr>
        <w:t>5</w:t>
      </w:r>
      <w:r w:rsidR="001522BE" w:rsidRPr="00F837AC">
        <w:rPr>
          <w:rFonts w:ascii="Times New Roman" w:hAnsi="Times New Roman"/>
        </w:rPr>
        <w:t>/200</w:t>
      </w:r>
      <w:r w:rsidR="001522BE">
        <w:rPr>
          <w:rFonts w:ascii="Times New Roman" w:hAnsi="Times New Roman"/>
        </w:rPr>
        <w:t xml:space="preserve">6 </w:t>
      </w:r>
      <w:proofErr w:type="gramStart"/>
      <w:r w:rsidR="001522BE">
        <w:rPr>
          <w:rFonts w:ascii="Times New Roman" w:hAnsi="Times New Roman"/>
        </w:rPr>
        <w:t>season</w:t>
      </w:r>
      <w:proofErr w:type="gramEnd"/>
      <w:r w:rsidR="00461BD1">
        <w:rPr>
          <w:rFonts w:ascii="Times New Roman" w:hAnsi="Times New Roman"/>
        </w:rPr>
        <w:t xml:space="preserve">. </w:t>
      </w:r>
      <w:r>
        <w:rPr>
          <w:rFonts w:ascii="Times New Roman" w:hAnsi="Times New Roman"/>
        </w:rPr>
        <w:t>At each harvest date</w:t>
      </w:r>
      <w:proofErr w:type="gramStart"/>
      <w:r>
        <w:rPr>
          <w:rFonts w:ascii="Times New Roman" w:hAnsi="Times New Roman"/>
        </w:rPr>
        <w:t>;</w:t>
      </w:r>
      <w:proofErr w:type="gramEnd"/>
      <w:r>
        <w:rPr>
          <w:rFonts w:ascii="Times New Roman" w:hAnsi="Times New Roman"/>
        </w:rPr>
        <w:t xml:space="preserve"> one box (30 fruit) was stored at</w:t>
      </w:r>
      <w:r w:rsidR="0078371D">
        <w:rPr>
          <w:rFonts w:ascii="Times New Roman" w:hAnsi="Times New Roman"/>
        </w:rPr>
        <w:t xml:space="preserve"> 40</w:t>
      </w:r>
      <w:r w:rsidR="0078371D" w:rsidRPr="0078371D">
        <w:rPr>
          <w:rFonts w:ascii="Times New Roman" w:hAnsi="Times New Roman"/>
          <w:vertAlign w:val="superscript"/>
        </w:rPr>
        <w:t>o</w:t>
      </w:r>
      <w:r w:rsidR="0078371D">
        <w:rPr>
          <w:rFonts w:ascii="Times New Roman" w:hAnsi="Times New Roman"/>
        </w:rPr>
        <w:t>F</w:t>
      </w:r>
      <w:r w:rsidRPr="00146766">
        <w:rPr>
          <w:rFonts w:ascii="Times New Roman" w:hAnsi="Times New Roman"/>
        </w:rPr>
        <w:t xml:space="preserve"> </w:t>
      </w:r>
      <w:r w:rsidR="0078371D">
        <w:rPr>
          <w:rFonts w:ascii="Times New Roman" w:hAnsi="Times New Roman"/>
        </w:rPr>
        <w:t>(</w:t>
      </w:r>
      <w:r>
        <w:rPr>
          <w:rFonts w:ascii="Times New Roman" w:hAnsi="Times New Roman"/>
        </w:rPr>
        <w:t>4.5</w:t>
      </w:r>
      <w:r w:rsidRPr="00F258FC">
        <w:rPr>
          <w:rFonts w:ascii="Times New Roman" w:hAnsi="Times New Roman"/>
        </w:rPr>
        <w:t>°</w:t>
      </w:r>
      <w:r>
        <w:rPr>
          <w:rFonts w:ascii="Times New Roman" w:hAnsi="Times New Roman"/>
        </w:rPr>
        <w:t>C</w:t>
      </w:r>
      <w:r w:rsidR="0078371D">
        <w:rPr>
          <w:rFonts w:ascii="Times New Roman" w:hAnsi="Times New Roman"/>
        </w:rPr>
        <w:t>)</w:t>
      </w:r>
      <w:r w:rsidRPr="00146766">
        <w:rPr>
          <w:rFonts w:ascii="Times New Roman" w:hAnsi="Times New Roman"/>
        </w:rPr>
        <w:t xml:space="preserve"> </w:t>
      </w:r>
      <w:r>
        <w:rPr>
          <w:rFonts w:ascii="Times New Roman" w:hAnsi="Times New Roman"/>
        </w:rPr>
        <w:t>and</w:t>
      </w:r>
      <w:r w:rsidRPr="00146766">
        <w:rPr>
          <w:rFonts w:ascii="Times New Roman" w:hAnsi="Times New Roman"/>
        </w:rPr>
        <w:t xml:space="preserve"> 90% RH and </w:t>
      </w:r>
      <w:r>
        <w:rPr>
          <w:rFonts w:ascii="Times New Roman" w:hAnsi="Times New Roman"/>
        </w:rPr>
        <w:t>another box</w:t>
      </w:r>
      <w:r w:rsidR="00E92388">
        <w:rPr>
          <w:rFonts w:ascii="Times New Roman" w:hAnsi="Times New Roman"/>
        </w:rPr>
        <w:t xml:space="preserve"> </w:t>
      </w:r>
      <w:r>
        <w:rPr>
          <w:rFonts w:ascii="Times New Roman" w:hAnsi="Times New Roman"/>
        </w:rPr>
        <w:t xml:space="preserve">was stored at </w:t>
      </w:r>
      <w:r w:rsidR="0078371D">
        <w:rPr>
          <w:rFonts w:ascii="Times New Roman" w:hAnsi="Times New Roman"/>
        </w:rPr>
        <w:t>70</w:t>
      </w:r>
      <w:r w:rsidR="0078371D" w:rsidRPr="0078371D">
        <w:rPr>
          <w:rFonts w:ascii="Times New Roman" w:hAnsi="Times New Roman"/>
          <w:vertAlign w:val="superscript"/>
        </w:rPr>
        <w:t>o</w:t>
      </w:r>
      <w:r w:rsidR="0078371D">
        <w:rPr>
          <w:rFonts w:ascii="Times New Roman" w:hAnsi="Times New Roman"/>
        </w:rPr>
        <w:t>F (</w:t>
      </w:r>
      <w:r>
        <w:rPr>
          <w:rFonts w:ascii="Times New Roman" w:hAnsi="Times New Roman"/>
        </w:rPr>
        <w:t>21</w:t>
      </w:r>
      <w:r w:rsidRPr="00F258FC">
        <w:rPr>
          <w:rFonts w:ascii="Times New Roman" w:hAnsi="Times New Roman"/>
        </w:rPr>
        <w:t>°C</w:t>
      </w:r>
      <w:r w:rsidR="0078371D">
        <w:rPr>
          <w:rFonts w:ascii="Times New Roman" w:hAnsi="Times New Roman"/>
        </w:rPr>
        <w:t>)</w:t>
      </w:r>
      <w:r w:rsidRPr="00146766">
        <w:rPr>
          <w:rFonts w:ascii="Times New Roman" w:hAnsi="Times New Roman"/>
        </w:rPr>
        <w:t xml:space="preserve"> </w:t>
      </w:r>
      <w:r>
        <w:rPr>
          <w:rFonts w:ascii="Times New Roman" w:hAnsi="Times New Roman"/>
        </w:rPr>
        <w:t>and</w:t>
      </w:r>
      <w:r w:rsidRPr="00146766">
        <w:rPr>
          <w:rFonts w:ascii="Times New Roman" w:hAnsi="Times New Roman"/>
        </w:rPr>
        <w:t xml:space="preserve"> 90% RH for 12 weeks.</w:t>
      </w:r>
      <w:r>
        <w:rPr>
          <w:rFonts w:ascii="Times New Roman" w:hAnsi="Times New Roman"/>
        </w:rPr>
        <w:t xml:space="preserve"> </w:t>
      </w:r>
    </w:p>
    <w:p w14:paraId="13C22993" w14:textId="77777777" w:rsidR="000A333E" w:rsidRDefault="000A333E" w:rsidP="006652B5">
      <w:pPr>
        <w:jc w:val="both"/>
        <w:rPr>
          <w:rFonts w:ascii="Times New Roman" w:hAnsi="Times New Roman"/>
          <w:b/>
          <w:bCs/>
          <w:i/>
          <w:iCs/>
        </w:rPr>
      </w:pPr>
    </w:p>
    <w:p w14:paraId="6FBCD537" w14:textId="77777777" w:rsidR="000E20D1" w:rsidRPr="000E20D1" w:rsidRDefault="000E20D1" w:rsidP="006652B5">
      <w:pPr>
        <w:jc w:val="both"/>
        <w:rPr>
          <w:rFonts w:ascii="Times New Roman" w:hAnsi="Times New Roman"/>
          <w:b/>
          <w:bCs/>
          <w:i/>
          <w:iCs/>
        </w:rPr>
      </w:pPr>
      <w:r w:rsidRPr="000E20D1">
        <w:rPr>
          <w:rFonts w:ascii="Times New Roman" w:hAnsi="Times New Roman"/>
          <w:b/>
          <w:bCs/>
          <w:i/>
          <w:iCs/>
        </w:rPr>
        <w:t>Physical measurements</w:t>
      </w:r>
    </w:p>
    <w:p w14:paraId="3A4C8A81" w14:textId="77777777" w:rsidR="0000110D" w:rsidRDefault="00FB400B" w:rsidP="006652B5">
      <w:pPr>
        <w:ind w:firstLine="720"/>
        <w:jc w:val="both"/>
        <w:rPr>
          <w:rFonts w:ascii="Times New Roman" w:hAnsi="Times New Roman"/>
        </w:rPr>
      </w:pPr>
      <w:r>
        <w:rPr>
          <w:rFonts w:ascii="Times New Roman" w:hAnsi="Times New Roman"/>
        </w:rPr>
        <w:lastRenderedPageBreak/>
        <w:t>P</w:t>
      </w:r>
      <w:r w:rsidR="004B369E" w:rsidRPr="00F837AC">
        <w:rPr>
          <w:rFonts w:ascii="Times New Roman" w:hAnsi="Times New Roman"/>
        </w:rPr>
        <w:t>eel color</w:t>
      </w:r>
      <w:r>
        <w:rPr>
          <w:rFonts w:ascii="Times New Roman" w:hAnsi="Times New Roman"/>
        </w:rPr>
        <w:t xml:space="preserve"> </w:t>
      </w:r>
      <w:r w:rsidRPr="004E73B3">
        <w:rPr>
          <w:rFonts w:ascii="Times New Roman" w:hAnsi="Times New Roman"/>
        </w:rPr>
        <w:t xml:space="preserve">was measured on three different spots on the equatorial part of the fruit using a Konica Minolta chromometer (measuring head model CR-300 and data processor model DP-301, Konica Minolta Sensing America Inc., Ramsey, NJ, USA).  </w:t>
      </w:r>
      <w:r>
        <w:rPr>
          <w:rFonts w:ascii="Times New Roman" w:hAnsi="Times New Roman"/>
        </w:rPr>
        <w:t>C</w:t>
      </w:r>
      <w:r w:rsidRPr="004E73B3">
        <w:rPr>
          <w:rFonts w:ascii="Times New Roman" w:hAnsi="Times New Roman"/>
        </w:rPr>
        <w:t xml:space="preserve">olor was analyzed using the Hunter L, a, b scale (Hunter associates Laboratory, Inc. Reston, Virginia, USA), and the color index was calculated using the following formula; (1000 * a) / (L * b) </w:t>
      </w:r>
      <w:r w:rsidRPr="004E73B3">
        <w:rPr>
          <w:rFonts w:ascii="Times New Roman" w:hAnsi="Times New Roman"/>
        </w:rPr>
        <w:fldChar w:fldCharType="begin"/>
      </w:r>
      <w:r w:rsidR="00567578">
        <w:rPr>
          <w:rFonts w:ascii="Times New Roman" w:hAnsi="Times New Roman"/>
        </w:rPr>
        <w:instrText xml:space="preserve"> ADDIN EN.CITE &lt;EndNote&gt;&lt;Cite&gt;&lt;Author&gt;Jimenez-Cuesta&lt;/Author&gt;&lt;Year&gt;1981&lt;/Year&gt;&lt;RecNum&gt;331&lt;/RecNum&gt;&lt;record&gt;&lt;rec-number&gt;331&lt;/rec-number&gt;&lt;foreign-keys&gt;&lt;key app="EN" db-id="p9ap0522aspxzqe5zxqpztpbxwp9xws9srpx"&gt;331&lt;/key&gt;&lt;/foreign-keys&gt;&lt;ref-type name="Journal Article"&gt;17&lt;/ref-type&gt;&lt;contributors&gt;&lt;authors&gt;&lt;author&gt;Jimenez-Cuesta, M.&lt;/author&gt;&lt;author&gt;Cuquerella, J.&lt;/author&gt;&lt;author&gt;Martinez-Javega, J. M.&lt;/author&gt;&lt;/authors&gt;&lt;/contributors&gt;&lt;titles&gt;&lt;title&gt;Determination of color index for citrus degreening&lt;/title&gt;&lt;secondary-title&gt;Proc. Int. Soc. Citricult.&lt;/secondary-title&gt;&lt;/titles&gt;&lt;periodical&gt;&lt;full-title&gt;Proc. Int. Soc. Citricult.&lt;/full-title&gt;&lt;/periodical&gt;&lt;pages&gt;750-753&lt;/pages&gt;&lt;volume&gt;2&lt;/volume&gt;&lt;dates&gt;&lt;year&gt;1981&lt;/year&gt;&lt;/dates&gt;&lt;urls&gt;&lt;/urls&gt;&lt;/record&gt;&lt;/Cite&gt;&lt;/EndNote&gt;</w:instrText>
      </w:r>
      <w:r w:rsidRPr="004E73B3">
        <w:rPr>
          <w:rFonts w:ascii="Times New Roman" w:hAnsi="Times New Roman"/>
        </w:rPr>
        <w:fldChar w:fldCharType="separate"/>
      </w:r>
      <w:r w:rsidRPr="004E73B3">
        <w:rPr>
          <w:rFonts w:ascii="Times New Roman" w:hAnsi="Times New Roman"/>
        </w:rPr>
        <w:t>(Jimenez-Cuesta et al., 1981)</w:t>
      </w:r>
      <w:r w:rsidRPr="004E73B3">
        <w:rPr>
          <w:rFonts w:ascii="Times New Roman" w:hAnsi="Times New Roman"/>
        </w:rPr>
        <w:fldChar w:fldCharType="end"/>
      </w:r>
      <w:r w:rsidRPr="004E73B3">
        <w:rPr>
          <w:rFonts w:ascii="Times New Roman" w:hAnsi="Times New Roman"/>
        </w:rPr>
        <w:t xml:space="preserve">. </w:t>
      </w:r>
    </w:p>
    <w:p w14:paraId="256A4384" w14:textId="77777777" w:rsidR="0000110D" w:rsidRDefault="00FB400B" w:rsidP="006652B5">
      <w:pPr>
        <w:ind w:firstLine="720"/>
        <w:jc w:val="both"/>
        <w:rPr>
          <w:rFonts w:ascii="Times New Roman" w:hAnsi="Times New Roman"/>
        </w:rPr>
      </w:pPr>
      <w:r>
        <w:rPr>
          <w:rFonts w:ascii="Times New Roman" w:hAnsi="Times New Roman"/>
        </w:rPr>
        <w:t>P</w:t>
      </w:r>
      <w:r w:rsidR="004B369E" w:rsidRPr="00F837AC">
        <w:rPr>
          <w:rFonts w:ascii="Times New Roman" w:hAnsi="Times New Roman"/>
        </w:rPr>
        <w:t>eel puncture resistance</w:t>
      </w:r>
      <w:r w:rsidR="004B369E">
        <w:rPr>
          <w:rFonts w:ascii="Times New Roman" w:hAnsi="Times New Roman"/>
        </w:rPr>
        <w:t xml:space="preserve"> </w:t>
      </w:r>
      <w:r w:rsidR="0000761B" w:rsidRPr="004E73B3">
        <w:rPr>
          <w:rFonts w:ascii="Times New Roman" w:hAnsi="Times New Roman"/>
        </w:rPr>
        <w:t>was measured using a Wagner fruit tester (FT Series, Wagner Instruments, CT, USA) on three different spots on the equatorial part of the fruit and averaged. Readings were recorded in Kg when oil glands</w:t>
      </w:r>
      <w:r w:rsidR="00043FE1">
        <w:rPr>
          <w:rFonts w:ascii="Times New Roman" w:hAnsi="Times New Roman"/>
        </w:rPr>
        <w:t xml:space="preserve"> were</w:t>
      </w:r>
      <w:r w:rsidR="00043FE1" w:rsidRPr="00043FE1">
        <w:t xml:space="preserve"> </w:t>
      </w:r>
      <w:r w:rsidR="00043FE1" w:rsidRPr="00043FE1">
        <w:rPr>
          <w:rFonts w:ascii="Times New Roman" w:hAnsi="Times New Roman"/>
        </w:rPr>
        <w:t>disrupt</w:t>
      </w:r>
      <w:r w:rsidR="00043FE1">
        <w:rPr>
          <w:rFonts w:ascii="Times New Roman" w:hAnsi="Times New Roman"/>
        </w:rPr>
        <w:t>ed and oil released</w:t>
      </w:r>
      <w:r w:rsidR="0000761B" w:rsidRPr="004E73B3">
        <w:rPr>
          <w:rFonts w:ascii="Times New Roman" w:hAnsi="Times New Roman"/>
        </w:rPr>
        <w:t>.</w:t>
      </w:r>
    </w:p>
    <w:p w14:paraId="78ACF1D2" w14:textId="77777777" w:rsidR="0000110D" w:rsidRDefault="0000761B" w:rsidP="006652B5">
      <w:pPr>
        <w:ind w:firstLine="720"/>
        <w:jc w:val="both"/>
        <w:rPr>
          <w:rFonts w:ascii="Times New Roman" w:hAnsi="Times New Roman"/>
        </w:rPr>
      </w:pPr>
      <w:r>
        <w:rPr>
          <w:rFonts w:ascii="Times New Roman" w:hAnsi="Times New Roman"/>
        </w:rPr>
        <w:t>F</w:t>
      </w:r>
      <w:r w:rsidR="004B369E" w:rsidRPr="00F837AC">
        <w:rPr>
          <w:rFonts w:ascii="Times New Roman" w:hAnsi="Times New Roman"/>
        </w:rPr>
        <w:t>ruit detachment force (FDF)</w:t>
      </w:r>
      <w:r w:rsidR="004B369E">
        <w:rPr>
          <w:rFonts w:ascii="Times New Roman" w:hAnsi="Times New Roman"/>
        </w:rPr>
        <w:t xml:space="preserve"> w</w:t>
      </w:r>
      <w:r>
        <w:rPr>
          <w:rFonts w:ascii="Times New Roman" w:hAnsi="Times New Roman"/>
        </w:rPr>
        <w:t>as</w:t>
      </w:r>
      <w:r w:rsidR="004B369E">
        <w:rPr>
          <w:rFonts w:ascii="Times New Roman" w:hAnsi="Times New Roman"/>
        </w:rPr>
        <w:t xml:space="preserve"> measured</w:t>
      </w:r>
      <w:r>
        <w:rPr>
          <w:rFonts w:ascii="Times New Roman" w:hAnsi="Times New Roman"/>
        </w:rPr>
        <w:t xml:space="preserve"> </w:t>
      </w:r>
      <w:r w:rsidRPr="009C7568">
        <w:rPr>
          <w:rFonts w:ascii="Times New Roman" w:hAnsi="Times New Roman"/>
        </w:rPr>
        <w:t>using the same device</w:t>
      </w:r>
      <w:r w:rsidR="009C7568">
        <w:rPr>
          <w:rFonts w:ascii="Times New Roman" w:hAnsi="Times New Roman"/>
        </w:rPr>
        <w:t xml:space="preserve"> used for puncture resistance</w:t>
      </w:r>
      <w:r>
        <w:rPr>
          <w:rFonts w:ascii="Times New Roman" w:hAnsi="Times New Roman"/>
        </w:rPr>
        <w:t>; f</w:t>
      </w:r>
      <w:r w:rsidRPr="004E73B3">
        <w:rPr>
          <w:rFonts w:ascii="Times New Roman" w:hAnsi="Times New Roman"/>
        </w:rPr>
        <w:t>ruit stem (peduncle) was clipped to 5cm in length, inserted into the gauge, and the stem pulled parallel to the fruit axis. Readings were taken in Kg when detachment of the fruit from the stem occurred.</w:t>
      </w:r>
      <w:r w:rsidR="006D5C7C">
        <w:rPr>
          <w:rFonts w:ascii="Times New Roman" w:hAnsi="Times New Roman"/>
        </w:rPr>
        <w:t xml:space="preserve"> </w:t>
      </w:r>
    </w:p>
    <w:p w14:paraId="1DC60173" w14:textId="77777777" w:rsidR="0000110D" w:rsidRDefault="004B369E" w:rsidP="006652B5">
      <w:pPr>
        <w:ind w:firstLine="720"/>
        <w:jc w:val="both"/>
        <w:rPr>
          <w:rFonts w:ascii="Times New Roman" w:hAnsi="Times New Roman"/>
        </w:rPr>
      </w:pPr>
      <w:r>
        <w:rPr>
          <w:rFonts w:ascii="Times New Roman" w:hAnsi="Times New Roman"/>
        </w:rPr>
        <w:t>W</w:t>
      </w:r>
      <w:r w:rsidRPr="00F837AC">
        <w:rPr>
          <w:rFonts w:ascii="Times New Roman" w:hAnsi="Times New Roman"/>
        </w:rPr>
        <w:t>eight loss</w:t>
      </w:r>
      <w:r w:rsidR="006D5C7C">
        <w:rPr>
          <w:rFonts w:ascii="Times New Roman" w:hAnsi="Times New Roman"/>
        </w:rPr>
        <w:t xml:space="preserve"> </w:t>
      </w:r>
      <w:r w:rsidR="006D5C7C" w:rsidRPr="004E73B3">
        <w:rPr>
          <w:rFonts w:ascii="Times New Roman" w:hAnsi="Times New Roman"/>
        </w:rPr>
        <w:t xml:space="preserve">was </w:t>
      </w:r>
      <w:r w:rsidR="00043FE1">
        <w:rPr>
          <w:rFonts w:ascii="Times New Roman" w:hAnsi="Times New Roman"/>
        </w:rPr>
        <w:t>measured</w:t>
      </w:r>
      <w:r w:rsidR="00043FE1" w:rsidRPr="004E73B3">
        <w:rPr>
          <w:rFonts w:ascii="Times New Roman" w:hAnsi="Times New Roman"/>
        </w:rPr>
        <w:t xml:space="preserve"> </w:t>
      </w:r>
      <w:r w:rsidR="006D5C7C" w:rsidRPr="004E73B3">
        <w:rPr>
          <w:rFonts w:ascii="Times New Roman" w:hAnsi="Times New Roman"/>
        </w:rPr>
        <w:t xml:space="preserve">for 10 fruit per replicate by weighing the fruit at harvest and every two weeks during storage until the end of the storage period. The difference as a percentage from the original weight </w:t>
      </w:r>
      <w:r w:rsidR="006D5C7C">
        <w:rPr>
          <w:rFonts w:ascii="Times New Roman" w:hAnsi="Times New Roman"/>
        </w:rPr>
        <w:t xml:space="preserve">(at harvest) </w:t>
      </w:r>
      <w:r w:rsidR="006D5C7C" w:rsidRPr="004E73B3">
        <w:rPr>
          <w:rFonts w:ascii="Times New Roman" w:hAnsi="Times New Roman"/>
        </w:rPr>
        <w:t xml:space="preserve">was calculated. </w:t>
      </w:r>
    </w:p>
    <w:p w14:paraId="50324B81" w14:textId="77777777" w:rsidR="006D5C7C" w:rsidRPr="004E73B3" w:rsidRDefault="006D5C7C" w:rsidP="006652B5">
      <w:pPr>
        <w:ind w:firstLine="720"/>
        <w:jc w:val="both"/>
        <w:rPr>
          <w:rFonts w:ascii="Times New Roman" w:hAnsi="Times New Roman"/>
        </w:rPr>
      </w:pPr>
      <w:r w:rsidRPr="004E73B3">
        <w:rPr>
          <w:rFonts w:ascii="Times New Roman" w:hAnsi="Times New Roman"/>
        </w:rPr>
        <w:t xml:space="preserve">Fruit decay and </w:t>
      </w:r>
      <w:r>
        <w:rPr>
          <w:rFonts w:ascii="Times New Roman" w:hAnsi="Times New Roman"/>
        </w:rPr>
        <w:t>chilling injury (</w:t>
      </w:r>
      <w:r w:rsidRPr="004E73B3">
        <w:rPr>
          <w:rFonts w:ascii="Times New Roman" w:hAnsi="Times New Roman"/>
        </w:rPr>
        <w:t>CI</w:t>
      </w:r>
      <w:r>
        <w:rPr>
          <w:rFonts w:ascii="Times New Roman" w:hAnsi="Times New Roman"/>
        </w:rPr>
        <w:t>)</w:t>
      </w:r>
      <w:r w:rsidRPr="004E73B3">
        <w:rPr>
          <w:rFonts w:ascii="Times New Roman" w:hAnsi="Times New Roman"/>
        </w:rPr>
        <w:t xml:space="preserve"> were measured visually every two weeks until the end of </w:t>
      </w:r>
      <w:r w:rsidR="00043FE1">
        <w:rPr>
          <w:rFonts w:ascii="Times New Roman" w:hAnsi="Times New Roman"/>
        </w:rPr>
        <w:t xml:space="preserve">the </w:t>
      </w:r>
      <w:r w:rsidRPr="004E73B3">
        <w:rPr>
          <w:rFonts w:ascii="Times New Roman" w:hAnsi="Times New Roman"/>
        </w:rPr>
        <w:t>storage period. The number of infected/injured fruit were counted and presented as the percentage from the original number of fruit/box (30). Fruit that had a minimum of three different chilling-injured spots were considered chilling-injured and removed from the box. Fruits that had any kind of decay were removed from the box.</w:t>
      </w:r>
    </w:p>
    <w:p w14:paraId="34876C94" w14:textId="77777777" w:rsidR="00D54E43" w:rsidRDefault="00D54E43" w:rsidP="006652B5">
      <w:pPr>
        <w:pStyle w:val="09BulletedList-Long"/>
        <w:tabs>
          <w:tab w:val="clear" w:pos="576"/>
        </w:tabs>
        <w:spacing w:after="0"/>
        <w:jc w:val="both"/>
        <w:rPr>
          <w:rFonts w:ascii="Times New Roman" w:hAnsi="Times New Roman"/>
          <w:b/>
          <w:bCs/>
          <w:i/>
          <w:iCs/>
        </w:rPr>
      </w:pPr>
    </w:p>
    <w:p w14:paraId="4A5D4601" w14:textId="77777777" w:rsidR="000E20D1" w:rsidRPr="000E20D1" w:rsidRDefault="000E20D1" w:rsidP="006652B5">
      <w:pPr>
        <w:pStyle w:val="09BulletedList-Long"/>
        <w:tabs>
          <w:tab w:val="clear" w:pos="576"/>
        </w:tabs>
        <w:spacing w:after="0"/>
        <w:jc w:val="both"/>
        <w:rPr>
          <w:rFonts w:ascii="Times New Roman" w:hAnsi="Times New Roman"/>
          <w:b/>
          <w:bCs/>
          <w:i/>
          <w:iCs/>
        </w:rPr>
      </w:pPr>
      <w:r w:rsidRPr="000E20D1">
        <w:rPr>
          <w:rFonts w:ascii="Times New Roman" w:hAnsi="Times New Roman"/>
          <w:b/>
          <w:bCs/>
          <w:i/>
          <w:iCs/>
        </w:rPr>
        <w:t>Chemical measurements</w:t>
      </w:r>
    </w:p>
    <w:p w14:paraId="77535ED7" w14:textId="77777777" w:rsidR="00273F53" w:rsidRPr="004E73B3" w:rsidRDefault="004B369E" w:rsidP="006652B5">
      <w:pPr>
        <w:ind w:firstLine="720"/>
        <w:jc w:val="both"/>
        <w:rPr>
          <w:rFonts w:ascii="Times New Roman" w:hAnsi="Times New Roman"/>
        </w:rPr>
      </w:pPr>
      <w:r w:rsidRPr="00BF42D4">
        <w:rPr>
          <w:rFonts w:ascii="Times New Roman" w:hAnsi="Times New Roman"/>
        </w:rPr>
        <w:t xml:space="preserve">At every harvest date, </w:t>
      </w:r>
      <w:r w:rsidR="00273F53">
        <w:rPr>
          <w:rFonts w:ascii="Times New Roman" w:hAnsi="Times New Roman"/>
        </w:rPr>
        <w:t xml:space="preserve">juice </w:t>
      </w:r>
      <w:r w:rsidR="00273F53" w:rsidRPr="00F837AC">
        <w:rPr>
          <w:rFonts w:ascii="Times New Roman" w:hAnsi="Times New Roman"/>
        </w:rPr>
        <w:t xml:space="preserve">TSS: </w:t>
      </w:r>
      <w:r w:rsidR="00273F53">
        <w:rPr>
          <w:rFonts w:ascii="Times New Roman" w:hAnsi="Times New Roman"/>
        </w:rPr>
        <w:t>a</w:t>
      </w:r>
      <w:r w:rsidR="00273F53" w:rsidRPr="00F837AC">
        <w:rPr>
          <w:rFonts w:ascii="Times New Roman" w:hAnsi="Times New Roman"/>
        </w:rPr>
        <w:t>cid ratio</w:t>
      </w:r>
      <w:r w:rsidR="00273F53">
        <w:rPr>
          <w:rFonts w:ascii="Times New Roman" w:hAnsi="Times New Roman"/>
        </w:rPr>
        <w:t xml:space="preserve"> was </w:t>
      </w:r>
      <w:r w:rsidR="005E495A">
        <w:rPr>
          <w:rFonts w:ascii="Times New Roman" w:hAnsi="Times New Roman"/>
        </w:rPr>
        <w:t>determined</w:t>
      </w:r>
      <w:r w:rsidR="005E495A" w:rsidRPr="004E73B3">
        <w:rPr>
          <w:rFonts w:ascii="Times New Roman" w:hAnsi="Times New Roman"/>
        </w:rPr>
        <w:t xml:space="preserve"> </w:t>
      </w:r>
      <w:r w:rsidR="00273F53" w:rsidRPr="004E73B3">
        <w:rPr>
          <w:rFonts w:ascii="Times New Roman" w:hAnsi="Times New Roman"/>
        </w:rPr>
        <w:t>in the juice processing laboratory at CREC’s packinghouse using FMC equipment for juice extraction and analysis</w:t>
      </w:r>
      <w:r w:rsidR="00273F53">
        <w:rPr>
          <w:rFonts w:ascii="Times New Roman" w:hAnsi="Times New Roman"/>
        </w:rPr>
        <w:t>. Te</w:t>
      </w:r>
      <w:r w:rsidR="00273F53" w:rsidRPr="004E73B3">
        <w:rPr>
          <w:rFonts w:ascii="Times New Roman" w:hAnsi="Times New Roman"/>
        </w:rPr>
        <w:t xml:space="preserve">n fruit out of each replicate were chosen for chemical analyses </w:t>
      </w:r>
      <w:r w:rsidR="005E495A">
        <w:rPr>
          <w:rFonts w:ascii="Times New Roman" w:hAnsi="Times New Roman"/>
        </w:rPr>
        <w:t>and</w:t>
      </w:r>
      <w:r w:rsidR="00273F53" w:rsidRPr="004E73B3">
        <w:rPr>
          <w:rFonts w:ascii="Times New Roman" w:hAnsi="Times New Roman"/>
        </w:rPr>
        <w:t xml:space="preserve"> the flavedo layer </w:t>
      </w:r>
      <w:r w:rsidR="005E495A">
        <w:rPr>
          <w:rFonts w:ascii="Times New Roman" w:hAnsi="Times New Roman"/>
        </w:rPr>
        <w:t>was removed</w:t>
      </w:r>
      <w:r w:rsidR="00273F53" w:rsidRPr="004E73B3">
        <w:rPr>
          <w:rFonts w:ascii="Times New Roman" w:hAnsi="Times New Roman"/>
        </w:rPr>
        <w:t xml:space="preserve"> using an apple peeler (Back to Basics Products, Inc., Draper, UT, USA)</w:t>
      </w:r>
      <w:r w:rsidR="005E495A">
        <w:rPr>
          <w:rFonts w:ascii="Times New Roman" w:hAnsi="Times New Roman"/>
        </w:rPr>
        <w:t>.</w:t>
      </w:r>
      <w:r w:rsidR="00273F53" w:rsidRPr="004E73B3">
        <w:rPr>
          <w:rFonts w:ascii="Times New Roman" w:hAnsi="Times New Roman"/>
        </w:rPr>
        <w:t xml:space="preserve"> </w:t>
      </w:r>
      <w:r w:rsidR="005E495A">
        <w:rPr>
          <w:rFonts w:ascii="Times New Roman" w:hAnsi="Times New Roman"/>
        </w:rPr>
        <w:t>T</w:t>
      </w:r>
      <w:r w:rsidR="00273F53" w:rsidRPr="004E73B3">
        <w:rPr>
          <w:rFonts w:ascii="Times New Roman" w:hAnsi="Times New Roman"/>
        </w:rPr>
        <w:t>he</w:t>
      </w:r>
      <w:r w:rsidR="005E495A">
        <w:rPr>
          <w:rFonts w:ascii="Times New Roman" w:hAnsi="Times New Roman"/>
        </w:rPr>
        <w:t>n the</w:t>
      </w:r>
      <w:r w:rsidR="00273F53" w:rsidRPr="004E73B3">
        <w:rPr>
          <w:rFonts w:ascii="Times New Roman" w:hAnsi="Times New Roman"/>
        </w:rPr>
        <w:t xml:space="preserve"> albedo layer was removed with a regular stainless steel knife. Flavedo and albedo </w:t>
      </w:r>
      <w:r w:rsidR="005E495A">
        <w:rPr>
          <w:rFonts w:ascii="Times New Roman" w:hAnsi="Times New Roman"/>
        </w:rPr>
        <w:t xml:space="preserve">tissues </w:t>
      </w:r>
      <w:r w:rsidR="00273F53" w:rsidRPr="004E73B3">
        <w:rPr>
          <w:rFonts w:ascii="Times New Roman" w:hAnsi="Times New Roman"/>
        </w:rPr>
        <w:t xml:space="preserve">were immediately frozen in liquid nitrogen </w:t>
      </w:r>
      <w:r w:rsidR="00273F53" w:rsidRPr="004E73B3">
        <w:rPr>
          <w:rFonts w:ascii="Times New Roman" w:hAnsi="Times New Roman"/>
        </w:rPr>
        <w:fldChar w:fldCharType="begin"/>
      </w:r>
      <w:r w:rsidR="00567578">
        <w:rPr>
          <w:rFonts w:ascii="Times New Roman" w:hAnsi="Times New Roman"/>
        </w:rPr>
        <w:instrText xml:space="preserve"> ADDIN EN.CITE &lt;EndNote&gt;&lt;Cite&gt;&lt;Author&gt;Valero&lt;/Author&gt;&lt;Year&gt;1998&lt;/Year&gt;&lt;RecNum&gt;141&lt;/RecNum&gt;&lt;record&gt;&lt;rec-number&gt;141&lt;/rec-number&gt;&lt;foreign-keys&gt;&lt;key app="EN" db-id="p9ap0522aspxzqe5zxqpztpbxwp9xws9srpx"&gt;141&lt;/key&gt;&lt;/foreign-keys&gt;&lt;ref-type name="Journal Article"&gt;17&lt;/ref-type&gt;&lt;contributors&gt;&lt;authors&gt;&lt;author&gt;Valero, D., &lt;/author&gt;&lt;author&gt;Romero, D. M., &lt;/author&gt;&lt;author&gt;Serrano, M., &lt;/author&gt;&lt;author&gt;Riquelme, F.,&lt;/author&gt;&lt;/authors&gt;&lt;/contributors&gt;&lt;titles&gt;&lt;title&gt;Postharvest gibberellin and heat treatment effects on polyamines, abscisic acid and firmness in lemons&lt;/title&gt;&lt;secondary-title&gt;J. Food Sci.&lt;/secondary-title&gt;&lt;/titles&gt;&lt;periodical&gt;&lt;full-title&gt;J. Food Sci.&lt;/full-title&gt;&lt;/periodical&gt;&lt;pages&gt;611-615&lt;/pages&gt;&lt;volume&gt;63&lt;/volume&gt;&lt;number&gt;4&lt;/number&gt;&lt;dates&gt;&lt;year&gt;1998&lt;/year&gt;&lt;/dates&gt;&lt;urls&gt;&lt;/urls&gt;&lt;/record&gt;&lt;/Cite&gt;&lt;/EndNote&gt;</w:instrText>
      </w:r>
      <w:r w:rsidR="00273F53" w:rsidRPr="004E73B3">
        <w:rPr>
          <w:rFonts w:ascii="Times New Roman" w:hAnsi="Times New Roman"/>
        </w:rPr>
        <w:fldChar w:fldCharType="separate"/>
      </w:r>
      <w:r w:rsidR="00273F53" w:rsidRPr="004E73B3">
        <w:rPr>
          <w:rFonts w:ascii="Times New Roman" w:hAnsi="Times New Roman"/>
        </w:rPr>
        <w:t>(Valero et al., 1998)</w:t>
      </w:r>
      <w:r w:rsidR="00273F53" w:rsidRPr="004E73B3">
        <w:rPr>
          <w:rFonts w:ascii="Times New Roman" w:hAnsi="Times New Roman"/>
        </w:rPr>
        <w:fldChar w:fldCharType="end"/>
      </w:r>
      <w:r w:rsidR="00273F53" w:rsidRPr="004E73B3">
        <w:rPr>
          <w:rFonts w:ascii="Times New Roman" w:hAnsi="Times New Roman"/>
        </w:rPr>
        <w:t xml:space="preserve"> and stored at -80</w:t>
      </w:r>
      <w:r w:rsidR="00273F53" w:rsidRPr="004E73B3">
        <w:rPr>
          <w:rFonts w:ascii="Times New Roman" w:hAnsi="Times New Roman"/>
          <w:vertAlign w:val="superscript"/>
        </w:rPr>
        <w:t>o</w:t>
      </w:r>
      <w:r w:rsidR="00273F53" w:rsidRPr="004E73B3">
        <w:rPr>
          <w:rFonts w:ascii="Times New Roman" w:hAnsi="Times New Roman"/>
        </w:rPr>
        <w:t>C (Forma -86</w:t>
      </w:r>
      <w:r w:rsidR="00273F53" w:rsidRPr="004E73B3">
        <w:rPr>
          <w:rFonts w:ascii="Times New Roman" w:hAnsi="Times New Roman"/>
          <w:vertAlign w:val="superscript"/>
        </w:rPr>
        <w:t>o</w:t>
      </w:r>
      <w:r w:rsidR="00273F53" w:rsidRPr="004E73B3">
        <w:rPr>
          <w:rFonts w:ascii="Times New Roman" w:hAnsi="Times New Roman"/>
        </w:rPr>
        <w:t xml:space="preserve">C ULT Freezer, Forma Scientific Inc., Marietta, OH, USA) until </w:t>
      </w:r>
      <w:r w:rsidR="005E495A">
        <w:rPr>
          <w:rFonts w:ascii="Times New Roman" w:hAnsi="Times New Roman"/>
        </w:rPr>
        <w:t xml:space="preserve">used for </w:t>
      </w:r>
      <w:r w:rsidR="00273F53">
        <w:rPr>
          <w:rFonts w:ascii="Times New Roman" w:hAnsi="Times New Roman"/>
        </w:rPr>
        <w:t>chemical</w:t>
      </w:r>
      <w:r w:rsidR="00273F53" w:rsidRPr="004E73B3">
        <w:rPr>
          <w:rFonts w:ascii="Times New Roman" w:hAnsi="Times New Roman"/>
        </w:rPr>
        <w:t xml:space="preserve"> analyses. </w:t>
      </w:r>
    </w:p>
    <w:p w14:paraId="546A4D13" w14:textId="77777777" w:rsidR="00D81783" w:rsidRDefault="00BA4F2A" w:rsidP="006652B5">
      <w:pPr>
        <w:pStyle w:val="09BulletedList-Long"/>
        <w:tabs>
          <w:tab w:val="clear" w:pos="576"/>
        </w:tabs>
        <w:spacing w:after="0"/>
        <w:ind w:left="0" w:firstLine="547"/>
        <w:jc w:val="both"/>
        <w:rPr>
          <w:rFonts w:ascii="Times New Roman" w:hAnsi="Times New Roman"/>
        </w:rPr>
      </w:pPr>
      <w:r w:rsidRPr="00BF42D4">
        <w:rPr>
          <w:rFonts w:ascii="Times New Roman" w:hAnsi="Times New Roman"/>
        </w:rPr>
        <w:t xml:space="preserve"> For each sample, 100mg of flavedo was mixed with 2ml of 80% ethanol in a centrifuge tube and left at room temperature for 30 minutes. The same process was </w:t>
      </w:r>
      <w:r w:rsidR="005E495A">
        <w:rPr>
          <w:rFonts w:ascii="Times New Roman" w:hAnsi="Times New Roman"/>
        </w:rPr>
        <w:t>used</w:t>
      </w:r>
      <w:r w:rsidR="005E495A" w:rsidRPr="00BF42D4">
        <w:rPr>
          <w:rFonts w:ascii="Times New Roman" w:hAnsi="Times New Roman"/>
        </w:rPr>
        <w:t xml:space="preserve"> </w:t>
      </w:r>
      <w:r w:rsidRPr="00BF42D4">
        <w:rPr>
          <w:rFonts w:ascii="Times New Roman" w:hAnsi="Times New Roman"/>
        </w:rPr>
        <w:t xml:space="preserve">for the albedo tissue. After 30 minutes, the mixture was centrifuged again for 5 minutes, then 50 µL of the supernatant were taken for sucrose analysis and 20 µL of the supernatant were taken for </w:t>
      </w:r>
      <w:r w:rsidR="008C3482">
        <w:rPr>
          <w:rFonts w:ascii="Times New Roman" w:hAnsi="Times New Roman"/>
        </w:rPr>
        <w:t>reducing</w:t>
      </w:r>
      <w:r w:rsidR="008C3482" w:rsidRPr="00BF42D4">
        <w:rPr>
          <w:rFonts w:ascii="Times New Roman" w:hAnsi="Times New Roman"/>
        </w:rPr>
        <w:t xml:space="preserve"> </w:t>
      </w:r>
      <w:r w:rsidRPr="00BF42D4">
        <w:rPr>
          <w:rFonts w:ascii="Times New Roman" w:hAnsi="Times New Roman"/>
        </w:rPr>
        <w:t xml:space="preserve">sugars analysis. Sucrose was estimated by the method of Handel </w:t>
      </w:r>
      <w:r w:rsidRPr="00BF42D4">
        <w:rPr>
          <w:rFonts w:ascii="Times New Roman" w:hAnsi="Times New Roman"/>
        </w:rPr>
        <w:fldChar w:fldCharType="begin"/>
      </w:r>
      <w:r w:rsidR="00567578">
        <w:rPr>
          <w:rFonts w:ascii="Times New Roman" w:hAnsi="Times New Roman"/>
        </w:rPr>
        <w:instrText xml:space="preserve"> ADDIN EN.CITE &lt;EndNote&gt;&lt;Cite ExcludeAuth="1"&gt;&lt;Author&gt;Handel&lt;/Author&gt;&lt;Year&gt;1968&lt;/Year&gt;&lt;RecNum&gt;257&lt;/RecNum&gt;&lt;record&gt;&lt;rec-number&gt;257&lt;/rec-number&gt;&lt;foreign-keys&gt;&lt;key app="EN" db-id="p9ap0522aspxzqe5zxqpztpbxwp9xws9srpx"&gt;257&lt;/key&gt;&lt;/foreign-keys&gt;&lt;ref-type name="Journal Article"&gt;17&lt;/ref-type&gt;&lt;contributors&gt;&lt;authors&gt;&lt;author&gt;Handel, E. V.,&lt;/author&gt;&lt;/authors&gt;&lt;/contributors&gt;&lt;titles&gt;&lt;title&gt;Direct microdetermination of sucrose&lt;/title&gt;&lt;secondary-title&gt;Anal. Biochem.&lt;/secondary-title&gt;&lt;/titles&gt;&lt;pages&gt;280-283&lt;/pages&gt;&lt;volume&gt;22&lt;/volume&gt;&lt;dates&gt;&lt;year&gt;1968&lt;/year&gt;&lt;/dates&gt;&lt;urls&gt;&lt;/urls&gt;&lt;/record&gt;&lt;/Cite&gt;&lt;/EndNote&gt;</w:instrText>
      </w:r>
      <w:r w:rsidRPr="00BF42D4">
        <w:rPr>
          <w:rFonts w:ascii="Times New Roman" w:hAnsi="Times New Roman"/>
        </w:rPr>
        <w:fldChar w:fldCharType="separate"/>
      </w:r>
      <w:r w:rsidRPr="00BF42D4">
        <w:rPr>
          <w:rFonts w:ascii="Times New Roman" w:hAnsi="Times New Roman"/>
        </w:rPr>
        <w:t>(1968)</w:t>
      </w:r>
      <w:r w:rsidRPr="00BF42D4">
        <w:rPr>
          <w:rFonts w:ascii="Times New Roman" w:hAnsi="Times New Roman"/>
        </w:rPr>
        <w:fldChar w:fldCharType="end"/>
      </w:r>
      <w:r w:rsidRPr="00BF42D4">
        <w:rPr>
          <w:rFonts w:ascii="Times New Roman" w:hAnsi="Times New Roman"/>
        </w:rPr>
        <w:t xml:space="preserve"> and reducing sugars were estimated by the method of Nelson </w:t>
      </w:r>
      <w:r w:rsidRPr="00BF42D4">
        <w:rPr>
          <w:rFonts w:ascii="Times New Roman" w:hAnsi="Times New Roman"/>
        </w:rPr>
        <w:fldChar w:fldCharType="begin"/>
      </w:r>
      <w:r w:rsidR="00567578">
        <w:rPr>
          <w:rFonts w:ascii="Times New Roman" w:hAnsi="Times New Roman"/>
        </w:rPr>
        <w:instrText xml:space="preserve"> ADDIN EN.CITE &lt;EndNote&gt;&lt;Cite ExcludeAuth="1"&gt;&lt;Author&gt;Nelson&lt;/Author&gt;&lt;Year&gt;1944&lt;/Year&gt;&lt;RecNum&gt;10&lt;/RecNum&gt;&lt;record&gt;&lt;rec-number&gt;10&lt;/rec-number&gt;&lt;foreign-keys&gt;&lt;key app="EN" db-id="p9ap0522aspxzqe5zxqpztpbxwp9xws9srpx"&gt;10&lt;/key&gt;&lt;/foreign-keys&gt;&lt;ref-type name="Journal Article"&gt;17&lt;/ref-type&gt;&lt;contributors&gt;&lt;authors&gt;&lt;author&gt;Nelson, N.,&lt;/author&gt;&lt;/authors&gt;&lt;/contributors&gt;&lt;titles&gt;&lt;title&gt;A Photometric Adaptation of the Somogyi Method for The Determination of Glucose&lt;/title&gt;&lt;secondary-title&gt;J. Biol. Chem.&lt;/secondary-title&gt;&lt;/titles&gt;&lt;pages&gt;375-380&lt;/pages&gt;&lt;volume&gt;153&lt;/volume&gt;&lt;number&gt;April-May&lt;/number&gt;&lt;dates&gt;&lt;year&gt;1944&lt;/year&gt;&lt;pub-dates&gt;&lt;date&gt;February 3, 1944&lt;/date&gt;&lt;/pub-dates&gt;&lt;/dates&gt;&lt;urls&gt;&lt;/urls&gt;&lt;language&gt;English&lt;/language&gt;&lt;/record&gt;&lt;/Cite&gt;&lt;/EndNote&gt;</w:instrText>
      </w:r>
      <w:r w:rsidRPr="00BF42D4">
        <w:rPr>
          <w:rFonts w:ascii="Times New Roman" w:hAnsi="Times New Roman"/>
        </w:rPr>
        <w:fldChar w:fldCharType="separate"/>
      </w:r>
      <w:r w:rsidRPr="00BF42D4">
        <w:rPr>
          <w:rFonts w:ascii="Times New Roman" w:hAnsi="Times New Roman"/>
        </w:rPr>
        <w:t>(1944)</w:t>
      </w:r>
      <w:r w:rsidRPr="00BF42D4">
        <w:rPr>
          <w:rFonts w:ascii="Times New Roman" w:hAnsi="Times New Roman"/>
        </w:rPr>
        <w:fldChar w:fldCharType="end"/>
      </w:r>
      <w:r w:rsidRPr="00BF42D4">
        <w:rPr>
          <w:rFonts w:ascii="Times New Roman" w:hAnsi="Times New Roman"/>
        </w:rPr>
        <w:t xml:space="preserve"> and Somogy </w:t>
      </w:r>
      <w:r w:rsidRPr="00BF42D4">
        <w:rPr>
          <w:rFonts w:ascii="Times New Roman" w:hAnsi="Times New Roman"/>
        </w:rPr>
        <w:fldChar w:fldCharType="begin"/>
      </w:r>
      <w:r w:rsidR="00567578">
        <w:rPr>
          <w:rFonts w:ascii="Times New Roman" w:hAnsi="Times New Roman"/>
        </w:rPr>
        <w:instrText xml:space="preserve"> ADDIN EN.CITE &lt;EndNote&gt;&lt;Cite ExcludeAuth="1"&gt;&lt;Author&gt;Somogy&lt;/Author&gt;&lt;Year&gt;1952&lt;/Year&gt;&lt;RecNum&gt;256&lt;/RecNum&gt;&lt;record&gt;&lt;rec-number&gt;256&lt;/rec-number&gt;&lt;foreign-keys&gt;&lt;key app="EN" db-id="p9ap0522aspxzqe5zxqpztpbxwp9xws9srpx"&gt;256&lt;/key&gt;&lt;/foreign-keys&gt;&lt;ref-type name="Journal Article"&gt;17&lt;/ref-type&gt;&lt;contributors&gt;&lt;authors&gt;&lt;author&gt;Somogy, M.,&lt;/author&gt;&lt;/authors&gt;&lt;/contributors&gt;&lt;titles&gt;&lt;title&gt;Notes on sugar determination&lt;/title&gt;&lt;secondary-title&gt;J. Biol. Chem.&lt;/secondary-title&gt;&lt;/titles&gt;&lt;pages&gt;19-23&lt;/pages&gt;&lt;volume&gt;195&lt;/volume&gt;&lt;dates&gt;&lt;year&gt;1952&lt;/year&gt;&lt;/dates&gt;&lt;urls&gt;&lt;/urls&gt;&lt;/record&gt;&lt;/Cite&gt;&lt;/EndNote&gt;</w:instrText>
      </w:r>
      <w:r w:rsidRPr="00BF42D4">
        <w:rPr>
          <w:rFonts w:ascii="Times New Roman" w:hAnsi="Times New Roman"/>
        </w:rPr>
        <w:fldChar w:fldCharType="separate"/>
      </w:r>
      <w:r w:rsidRPr="00BF42D4">
        <w:rPr>
          <w:rFonts w:ascii="Times New Roman" w:hAnsi="Times New Roman"/>
        </w:rPr>
        <w:t>(1952)</w:t>
      </w:r>
      <w:r w:rsidRPr="00BF42D4">
        <w:rPr>
          <w:rFonts w:ascii="Times New Roman" w:hAnsi="Times New Roman"/>
        </w:rPr>
        <w:fldChar w:fldCharType="end"/>
      </w:r>
      <w:r w:rsidRPr="00BF42D4">
        <w:rPr>
          <w:rFonts w:ascii="Times New Roman" w:hAnsi="Times New Roman"/>
        </w:rPr>
        <w:t>.</w:t>
      </w:r>
      <w:r w:rsidR="00522DBB" w:rsidRPr="00BF42D4">
        <w:rPr>
          <w:rFonts w:ascii="Times New Roman" w:hAnsi="Times New Roman"/>
        </w:rPr>
        <w:t xml:space="preserve"> </w:t>
      </w:r>
    </w:p>
    <w:p w14:paraId="0D1BAC32" w14:textId="77777777" w:rsidR="00D81783" w:rsidRDefault="00522DBB" w:rsidP="006652B5">
      <w:pPr>
        <w:pStyle w:val="09BulletedList-Long"/>
        <w:tabs>
          <w:tab w:val="clear" w:pos="576"/>
        </w:tabs>
        <w:spacing w:after="0"/>
        <w:ind w:left="0" w:firstLine="547"/>
        <w:jc w:val="both"/>
        <w:rPr>
          <w:rFonts w:ascii="Times New Roman" w:hAnsi="Times New Roman"/>
        </w:rPr>
      </w:pPr>
      <w:r w:rsidRPr="00BF42D4">
        <w:rPr>
          <w:rFonts w:ascii="Times New Roman" w:hAnsi="Times New Roman"/>
        </w:rPr>
        <w:t>Glycosidases extraction</w:t>
      </w:r>
      <w:r w:rsidR="005E495A">
        <w:rPr>
          <w:rFonts w:ascii="Times New Roman" w:hAnsi="Times New Roman"/>
        </w:rPr>
        <w:t>s</w:t>
      </w:r>
      <w:r w:rsidRPr="00BF42D4">
        <w:rPr>
          <w:rFonts w:ascii="Times New Roman" w:hAnsi="Times New Roman"/>
        </w:rPr>
        <w:t xml:space="preserve"> </w:t>
      </w:r>
      <w:r w:rsidR="005E495A" w:rsidRPr="00BF42D4">
        <w:rPr>
          <w:rFonts w:ascii="Times New Roman" w:hAnsi="Times New Roman"/>
        </w:rPr>
        <w:t>w</w:t>
      </w:r>
      <w:r w:rsidR="005E495A">
        <w:rPr>
          <w:rFonts w:ascii="Times New Roman" w:hAnsi="Times New Roman"/>
        </w:rPr>
        <w:t>ere</w:t>
      </w:r>
      <w:r w:rsidR="005E495A" w:rsidRPr="00BF42D4">
        <w:rPr>
          <w:rFonts w:ascii="Times New Roman" w:hAnsi="Times New Roman"/>
        </w:rPr>
        <w:t xml:space="preserve"> </w:t>
      </w:r>
      <w:r w:rsidRPr="00BF42D4">
        <w:rPr>
          <w:rFonts w:ascii="Times New Roman" w:hAnsi="Times New Roman"/>
        </w:rPr>
        <w:t xml:space="preserve">made according to the method of Burns and Baldwin </w:t>
      </w:r>
      <w:r w:rsidRPr="00BF42D4">
        <w:rPr>
          <w:rFonts w:ascii="Times New Roman" w:hAnsi="Times New Roman"/>
        </w:rPr>
        <w:fldChar w:fldCharType="begin"/>
      </w:r>
      <w:r w:rsidR="00567578">
        <w:rPr>
          <w:rFonts w:ascii="Times New Roman" w:hAnsi="Times New Roman"/>
        </w:rPr>
        <w:instrText xml:space="preserve"> ADDIN EN.CITE &lt;EndNote&gt;&lt;Cite ExcludeAuth="1"&gt;&lt;Author&gt;Burns&lt;/Author&gt;&lt;Year&gt;1994&lt;/Year&gt;&lt;RecNum&gt;6&lt;/RecNum&gt;&lt;record&gt;&lt;rec-number&gt;6&lt;/rec-number&gt;&lt;foreign-keys&gt;&lt;key app="EN" db-id="p9ap0522aspxzqe5zxqpztpbxwp9xws9srpx"&gt;6&lt;/key&gt;&lt;/foreign-keys&gt;&lt;ref-type name="Journal Article"&gt;17&lt;/ref-type&gt;&lt;contributors&gt;&lt;authors&gt;&lt;author&gt;Burns, J. K., &lt;/author&gt;&lt;author&gt;Baldwin, E. A.,&lt;/author&gt;&lt;/authors&gt;&lt;/contributors&gt;&lt;titles&gt;&lt;title&gt;Glycosidase activities in grapefruit flavedo, albedo and juice vesicles during maturation and senescence.&lt;/title&gt;&lt;secondary-title&gt;Physiol. Plant.&lt;/secondary-title&gt;&lt;/titles&gt;&lt;periodical&gt;&lt;full-title&gt;Physiol. Plant.&lt;/full-title&gt;&lt;/periodical&gt;&lt;pages&gt;37-44&lt;/pages&gt;&lt;volume&gt;90&lt;/volume&gt;&lt;dates&gt;&lt;year&gt;1994&lt;/year&gt;&lt;/dates&gt;&lt;urls&gt;&lt;/urls&gt;&lt;language&gt;English&lt;/language&gt;&lt;/record&gt;&lt;/Cite&gt;&lt;/EndNote&gt;</w:instrText>
      </w:r>
      <w:r w:rsidRPr="00BF42D4">
        <w:rPr>
          <w:rFonts w:ascii="Times New Roman" w:hAnsi="Times New Roman"/>
        </w:rPr>
        <w:fldChar w:fldCharType="separate"/>
      </w:r>
      <w:r w:rsidRPr="00BF42D4">
        <w:rPr>
          <w:rFonts w:ascii="Times New Roman" w:hAnsi="Times New Roman"/>
        </w:rPr>
        <w:t>(1994)</w:t>
      </w:r>
      <w:r w:rsidRPr="00BF42D4">
        <w:rPr>
          <w:rFonts w:ascii="Times New Roman" w:hAnsi="Times New Roman"/>
        </w:rPr>
        <w:fldChar w:fldCharType="end"/>
      </w:r>
      <w:r w:rsidR="00043C34" w:rsidRPr="00BF42D4">
        <w:rPr>
          <w:rFonts w:ascii="Times New Roman" w:hAnsi="Times New Roman"/>
        </w:rPr>
        <w:t xml:space="preserve"> and protein was estimated by the method of Bradford </w:t>
      </w:r>
      <w:r w:rsidR="00043C34" w:rsidRPr="00BF42D4">
        <w:rPr>
          <w:rFonts w:ascii="Times New Roman" w:hAnsi="Times New Roman"/>
        </w:rPr>
        <w:fldChar w:fldCharType="begin"/>
      </w:r>
      <w:r w:rsidR="00567578">
        <w:rPr>
          <w:rFonts w:ascii="Times New Roman" w:hAnsi="Times New Roman"/>
        </w:rPr>
        <w:instrText xml:space="preserve"> ADDIN EN.CITE &lt;EndNote&gt;&lt;Cite ExcludeAuth="1"&gt;&lt;Author&gt;Bradford&lt;/Author&gt;&lt;Year&gt;1976&lt;/Year&gt;&lt;RecNum&gt;50&lt;/RecNum&gt;&lt;record&gt;&lt;rec-number&gt;50&lt;/rec-number&gt;&lt;foreign-keys&gt;&lt;key app="EN" db-id="p9ap0522aspxzqe5zxqpztpbxwp9xws9srpx"&gt;50&lt;/key&gt;&lt;/foreign-keys&gt;&lt;ref-type name="Journal Article"&gt;17&lt;/ref-type&gt;&lt;contributors&gt;&lt;authors&gt;&lt;author&gt;Bradford, M. M.,&lt;/author&gt;&lt;/authors&gt;&lt;/contributors&gt;&lt;titles&gt;&lt;title&gt;A rapid and sensetive method for the quantitation of microgram quantities of protein utilizing the principle of protein-dye binding&lt;/title&gt;&lt;secondary-title&gt;Anal. Biochem.&lt;/secondary-title&gt;&lt;/titles&gt;&lt;pages&gt;248-254&lt;/pages&gt;&lt;volume&gt;72&lt;/volume&gt;&lt;dates&gt;&lt;year&gt;1976&lt;/year&gt;&lt;/dates&gt;&lt;urls&gt;&lt;/urls&gt;&lt;/record&gt;&lt;/Cite&gt;&lt;/EndNote&gt;</w:instrText>
      </w:r>
      <w:r w:rsidR="00043C34" w:rsidRPr="00BF42D4">
        <w:rPr>
          <w:rFonts w:ascii="Times New Roman" w:hAnsi="Times New Roman"/>
        </w:rPr>
        <w:fldChar w:fldCharType="separate"/>
      </w:r>
      <w:r w:rsidR="00043C34" w:rsidRPr="00BF42D4">
        <w:rPr>
          <w:rFonts w:ascii="Times New Roman" w:hAnsi="Times New Roman"/>
        </w:rPr>
        <w:t>(1976)</w:t>
      </w:r>
      <w:r w:rsidR="00043C34" w:rsidRPr="00BF42D4">
        <w:rPr>
          <w:rFonts w:ascii="Times New Roman" w:hAnsi="Times New Roman"/>
        </w:rPr>
        <w:fldChar w:fldCharType="end"/>
      </w:r>
      <w:r w:rsidR="00043C34" w:rsidRPr="00BF42D4">
        <w:rPr>
          <w:rFonts w:ascii="Times New Roman" w:hAnsi="Times New Roman"/>
        </w:rPr>
        <w:t xml:space="preserve"> using bovine serum albumin (BSA)</w:t>
      </w:r>
      <w:r w:rsidRPr="00BF42D4">
        <w:rPr>
          <w:rFonts w:ascii="Times New Roman" w:hAnsi="Times New Roman"/>
        </w:rPr>
        <w:t xml:space="preserve">. </w:t>
      </w:r>
      <w:r w:rsidR="00392644" w:rsidRPr="00BF42D4">
        <w:rPr>
          <w:rFonts w:ascii="Times New Roman" w:hAnsi="Times New Roman"/>
        </w:rPr>
        <w:t xml:space="preserve">The methodology of Sigma-Aldrich (St. Louis, MO, USA) was used to measure </w:t>
      </w:r>
      <w:r w:rsidR="004B369E" w:rsidRPr="00BF42D4">
        <w:rPr>
          <w:rFonts w:ascii="Times New Roman" w:hAnsi="Times New Roman"/>
        </w:rPr>
        <w:t xml:space="preserve">β-galactosidase </w:t>
      </w:r>
      <w:r w:rsidR="00043C34" w:rsidRPr="00BF42D4">
        <w:rPr>
          <w:rFonts w:ascii="Times New Roman" w:hAnsi="Times New Roman"/>
        </w:rPr>
        <w:t xml:space="preserve">activity according to Distler and Jourdian </w:t>
      </w:r>
      <w:r w:rsidR="00043C34" w:rsidRPr="00BF42D4">
        <w:rPr>
          <w:rFonts w:ascii="Times New Roman" w:hAnsi="Times New Roman"/>
        </w:rPr>
        <w:fldChar w:fldCharType="begin"/>
      </w:r>
      <w:r w:rsidR="00567578">
        <w:rPr>
          <w:rFonts w:ascii="Times New Roman" w:hAnsi="Times New Roman"/>
        </w:rPr>
        <w:instrText xml:space="preserve"> ADDIN EN.CITE &lt;EndNote&gt;&lt;Cite ExcludeAuth="1"&gt;&lt;Author&gt;Distler&lt;/Author&gt;&lt;Year&gt;1973&lt;/Year&gt;&lt;RecNum&gt;270&lt;/RecNum&gt;&lt;record&gt;&lt;rec-number&gt;270&lt;/rec-number&gt;&lt;foreign-keys&gt;&lt;key app="EN" db-id="p9ap0522aspxzqe5zxqpztpbxwp9xws9srpx"&gt;270&lt;/key&gt;&lt;/foreign-keys&gt;&lt;ref-type name="Journal Article"&gt;17&lt;/ref-type&gt;&lt;contributors&gt;&lt;authors&gt;&lt;author&gt;Distler, J. J.&lt;/author&gt;&lt;author&gt;Jourdian, G. W.&lt;/author&gt;&lt;/authors&gt;&lt;/contributors&gt;&lt;titles&gt;&lt;title&gt;&lt;style face="normal" font="default" size="100%"&gt;The purification and properties of &lt;/style&gt;&lt;style face="normal" font="default" charset="161" size="100%"&gt;β-galactosidase from bovine testes&lt;/style&gt;&lt;/title&gt;&lt;secondary-title&gt;J. Biol. Chem.&lt;/secondary-title&gt;&lt;/titles&gt;&lt;pages&gt;6772-6780&lt;/pages&gt;&lt;volume&gt;248&lt;/volume&gt;&lt;number&gt;19&lt;/number&gt;&lt;dates&gt;&lt;year&gt;1973&lt;/year&gt;&lt;/dates&gt;&lt;urls&gt;&lt;pdf-urls&gt;&lt;url&gt;internal-pdf://B-galactosidase-3141780736/B-galactosidase.pdf&lt;/url&gt;&lt;/pdf-urls&gt;&lt;/urls&gt;&lt;/record&gt;&lt;/Cite&gt;&lt;/EndNote&gt;</w:instrText>
      </w:r>
      <w:r w:rsidR="00043C34" w:rsidRPr="00BF42D4">
        <w:rPr>
          <w:rFonts w:ascii="Times New Roman" w:hAnsi="Times New Roman"/>
        </w:rPr>
        <w:fldChar w:fldCharType="separate"/>
      </w:r>
      <w:r w:rsidR="00043C34" w:rsidRPr="00BF42D4">
        <w:rPr>
          <w:rFonts w:ascii="Times New Roman" w:hAnsi="Times New Roman"/>
        </w:rPr>
        <w:t>(1973)</w:t>
      </w:r>
      <w:r w:rsidR="00043C34" w:rsidRPr="00BF42D4">
        <w:rPr>
          <w:rFonts w:ascii="Times New Roman" w:hAnsi="Times New Roman"/>
        </w:rPr>
        <w:fldChar w:fldCharType="end"/>
      </w:r>
      <w:r w:rsidR="00043C34" w:rsidRPr="00BF42D4">
        <w:rPr>
          <w:rFonts w:ascii="Times New Roman" w:hAnsi="Times New Roman"/>
        </w:rPr>
        <w:t xml:space="preserve"> with a minor change of </w:t>
      </w:r>
      <w:r w:rsidR="005E495A">
        <w:rPr>
          <w:rFonts w:ascii="Times New Roman" w:hAnsi="Times New Roman"/>
        </w:rPr>
        <w:t xml:space="preserve">extending the </w:t>
      </w:r>
      <w:r w:rsidR="00043C34" w:rsidRPr="00BF42D4">
        <w:rPr>
          <w:rFonts w:ascii="Times New Roman" w:hAnsi="Times New Roman"/>
        </w:rPr>
        <w:t xml:space="preserve">incubation time from 10 to 15 minutes, and </w:t>
      </w:r>
      <w:r w:rsidR="004B369E" w:rsidRPr="00BF42D4">
        <w:rPr>
          <w:rFonts w:ascii="Times New Roman" w:hAnsi="Times New Roman"/>
        </w:rPr>
        <w:t xml:space="preserve">α-mannosidase </w:t>
      </w:r>
      <w:r w:rsidR="00043C34" w:rsidRPr="00BF42D4">
        <w:rPr>
          <w:rFonts w:ascii="Times New Roman" w:hAnsi="Times New Roman"/>
        </w:rPr>
        <w:t xml:space="preserve">activity was </w:t>
      </w:r>
      <w:r w:rsidR="005E495A">
        <w:rPr>
          <w:rFonts w:ascii="Times New Roman" w:hAnsi="Times New Roman"/>
        </w:rPr>
        <w:t>measured</w:t>
      </w:r>
      <w:r w:rsidR="005E495A" w:rsidRPr="00BF42D4">
        <w:rPr>
          <w:rFonts w:ascii="Times New Roman" w:hAnsi="Times New Roman"/>
        </w:rPr>
        <w:t xml:space="preserve"> </w:t>
      </w:r>
      <w:r w:rsidR="00043C34" w:rsidRPr="00BF42D4">
        <w:rPr>
          <w:rFonts w:ascii="Times New Roman" w:hAnsi="Times New Roman"/>
        </w:rPr>
        <w:t xml:space="preserve">according to Lee </w:t>
      </w:r>
      <w:r w:rsidR="00043C34" w:rsidRPr="00BF42D4">
        <w:rPr>
          <w:rFonts w:ascii="Times New Roman" w:hAnsi="Times New Roman"/>
        </w:rPr>
        <w:fldChar w:fldCharType="begin"/>
      </w:r>
      <w:r w:rsidR="00567578">
        <w:rPr>
          <w:rFonts w:ascii="Times New Roman" w:hAnsi="Times New Roman"/>
        </w:rPr>
        <w:instrText xml:space="preserve"> ADDIN EN.CITE &lt;EndNote&gt;&lt;Cite ExcludeAuth="1"&gt;&lt;Author&gt;Lee&lt;/Author&gt;&lt;Year&gt;1972&lt;/Year&gt;&lt;RecNum&gt;272&lt;/RecNum&gt;&lt;record&gt;&lt;rec-number&gt;272&lt;/rec-number&gt;&lt;foreign-keys&gt;&lt;key app="EN" db-id="p9ap0522aspxzqe5zxqpztpbxwp9xws9srpx"&gt;272&lt;/key&gt;&lt;/foreign-keys&gt;&lt;ref-type name="Book Section"&gt;5&lt;/ref-type&gt;&lt;contributors&gt;&lt;authors&gt;&lt;author&gt;Lee, Y. C.&lt;/author&gt;&lt;/authors&gt;&lt;secondary-authors&gt;&lt;author&gt;Ginsburg, V.&lt;/author&gt;&lt;/secondary-authors&gt;&lt;/contributors&gt;&lt;titles&gt;&lt;title&gt;&lt;style face="normal" font="default" charset="161" size="100%"&gt;α-&lt;/style&gt;&lt;style face="normal" font="default" size="100%"&gt;M&lt;/style&gt;&lt;style face="normal" font="default" charset="161" size="100%"&gt;annosidase&lt;/style&gt;&lt;style face="normal" font="default" size="100%"&gt;, &lt;/style&gt;&lt;style face="normal" font="default" charset="161" size="100%"&gt;β-&lt;/style&gt;&lt;style face="normal" font="default" size="100%"&gt;Glu&lt;/style&gt;&lt;style face="normal" font="default" charset="161" size="100%"&gt;osidase&lt;/style&gt;&lt;style face="normal" font="default" size="100%"&gt;, and &lt;/style&gt;&lt;style face="normal" font="default" charset="161" size="100%"&gt;β-&lt;/style&gt;&lt;style face="normal" font="default" size="100%"&gt;G&lt;/style&gt;&lt;style face="normal" font="default" charset="161" size="100%"&gt;alactosidase &lt;/style&gt;&lt;style face="normal" font="default" size="100%"&gt;from Sweet Almond Emulsion &lt;/style&gt;&lt;/title&gt;&lt;secondary-title&gt;Methods in Enzymology &lt;/secondary-title&gt;&lt;/titles&gt;&lt;pages&gt;699-702&lt;/pages&gt;&lt;volume&gt;28&lt;/volume&gt;&lt;number&gt;90&lt;/number&gt;&lt;dates&gt;&lt;year&gt;1972&lt;/year&gt;&lt;/dates&gt;&lt;pub-location&gt;New York&lt;/pub-location&gt;&lt;publisher&gt;Academic Press&lt;/publisher&gt;&lt;urls&gt;&lt;pdf-urls&gt;&lt;url&gt;internal-pdf://a-mannosidase-1150524416/a-mannosidase.pdf&lt;/url&gt;&lt;/pdf-urls&gt;&lt;/urls&gt;&lt;/record&gt;&lt;/Cite&gt;&lt;/EndNote&gt;</w:instrText>
      </w:r>
      <w:r w:rsidR="00043C34" w:rsidRPr="00BF42D4">
        <w:rPr>
          <w:rFonts w:ascii="Times New Roman" w:hAnsi="Times New Roman"/>
        </w:rPr>
        <w:fldChar w:fldCharType="separate"/>
      </w:r>
      <w:r w:rsidR="00043C34" w:rsidRPr="00BF42D4">
        <w:rPr>
          <w:rFonts w:ascii="Times New Roman" w:hAnsi="Times New Roman"/>
        </w:rPr>
        <w:t>(1972)</w:t>
      </w:r>
      <w:r w:rsidR="00043C34" w:rsidRPr="00BF42D4">
        <w:rPr>
          <w:rFonts w:ascii="Times New Roman" w:hAnsi="Times New Roman"/>
        </w:rPr>
        <w:fldChar w:fldCharType="end"/>
      </w:r>
      <w:r w:rsidR="00043C34" w:rsidRPr="00BF42D4">
        <w:rPr>
          <w:rFonts w:ascii="Times New Roman" w:hAnsi="Times New Roman"/>
        </w:rPr>
        <w:t xml:space="preserve"> and Li </w:t>
      </w:r>
      <w:r w:rsidR="00043C34" w:rsidRPr="00BF42D4">
        <w:rPr>
          <w:rFonts w:ascii="Times New Roman" w:hAnsi="Times New Roman"/>
        </w:rPr>
        <w:fldChar w:fldCharType="begin"/>
      </w:r>
      <w:r w:rsidR="00567578">
        <w:rPr>
          <w:rFonts w:ascii="Times New Roman" w:hAnsi="Times New Roman"/>
        </w:rPr>
        <w:instrText xml:space="preserve"> ADDIN EN.CITE &lt;EndNote&gt;&lt;Cite ExcludeAuth="1"&gt;&lt;Author&gt;Li&lt;/Author&gt;&lt;Year&gt;1967&lt;/Year&gt;&lt;RecNum&gt;271&lt;/RecNum&gt;&lt;record&gt;&lt;rec-number&gt;271&lt;/rec-number&gt;&lt;foreign-keys&gt;&lt;key app="EN" db-id="p9ap0522aspxzqe5zxqpztpbxwp9xws9srpx"&gt;271&lt;/key&gt;&lt;/foreign-keys&gt;&lt;ref-type name="Journal Article"&gt;17&lt;/ref-type&gt;&lt;contributors&gt;&lt;authors&gt;&lt;author&gt;Li, Y. T.&lt;/author&gt;&lt;/authors&gt;&lt;/contributors&gt;&lt;titles&gt;&lt;title&gt;&lt;style face="normal" font="default" size="100%"&gt;Studies on the Glycosidases in jack Bean Meal. I. Isolation and properities of &lt;/style&gt;&lt;style face="normal" font="default" charset="161" size="100%"&gt;α&lt;/style&gt;&lt;style face="normal" font="default" size="100%"&gt;-mannosidase&lt;/style&gt;&lt;/title&gt;&lt;secondary-title&gt;J. Biol. Chem.&lt;/secondary-title&gt;&lt;/titles&gt;&lt;pages&gt;5474-5480&lt;/pages&gt;&lt;volume&gt;242&lt;/volume&gt;&lt;number&gt;23&lt;/number&gt;&lt;dates&gt;&lt;year&gt;1967&lt;/year&gt;&lt;/dates&gt;&lt;urls&gt;&lt;/urls&gt;&lt;/record&gt;&lt;/Cite&gt;&lt;/EndNote&gt;</w:instrText>
      </w:r>
      <w:r w:rsidR="00043C34" w:rsidRPr="00BF42D4">
        <w:rPr>
          <w:rFonts w:ascii="Times New Roman" w:hAnsi="Times New Roman"/>
        </w:rPr>
        <w:fldChar w:fldCharType="separate"/>
      </w:r>
      <w:r w:rsidR="00043C34" w:rsidRPr="00BF42D4">
        <w:rPr>
          <w:rFonts w:ascii="Times New Roman" w:hAnsi="Times New Roman"/>
        </w:rPr>
        <w:t>(1967)</w:t>
      </w:r>
      <w:r w:rsidR="00043C34" w:rsidRPr="00BF42D4">
        <w:rPr>
          <w:rFonts w:ascii="Times New Roman" w:hAnsi="Times New Roman"/>
        </w:rPr>
        <w:fldChar w:fldCharType="end"/>
      </w:r>
      <w:r w:rsidR="00043C34" w:rsidRPr="00BF42D4">
        <w:rPr>
          <w:rFonts w:ascii="Times New Roman" w:hAnsi="Times New Roman"/>
        </w:rPr>
        <w:t xml:space="preserve"> with a minor change of </w:t>
      </w:r>
      <w:r w:rsidR="005E495A">
        <w:rPr>
          <w:rFonts w:ascii="Times New Roman" w:hAnsi="Times New Roman"/>
        </w:rPr>
        <w:t xml:space="preserve">extending </w:t>
      </w:r>
      <w:r w:rsidR="00043C34" w:rsidRPr="00BF42D4">
        <w:rPr>
          <w:rFonts w:ascii="Times New Roman" w:hAnsi="Times New Roman"/>
        </w:rPr>
        <w:t>the incubation time from 5 to 10 minutes.</w:t>
      </w:r>
      <w:r w:rsidR="00392644" w:rsidRPr="00BF42D4">
        <w:rPr>
          <w:rFonts w:ascii="Times New Roman" w:hAnsi="Times New Roman"/>
        </w:rPr>
        <w:t xml:space="preserve"> </w:t>
      </w:r>
    </w:p>
    <w:p w14:paraId="79A9A8EB" w14:textId="77777777" w:rsidR="00D81783" w:rsidRDefault="00392644" w:rsidP="006652B5">
      <w:pPr>
        <w:pStyle w:val="09BulletedList-Long"/>
        <w:tabs>
          <w:tab w:val="clear" w:pos="576"/>
        </w:tabs>
        <w:spacing w:after="0"/>
        <w:ind w:left="0" w:firstLine="547"/>
        <w:jc w:val="both"/>
        <w:rPr>
          <w:rFonts w:ascii="Times New Roman" w:hAnsi="Times New Roman"/>
        </w:rPr>
      </w:pPr>
      <w:r w:rsidRPr="00BF42D4">
        <w:rPr>
          <w:rFonts w:ascii="Times New Roman" w:hAnsi="Times New Roman"/>
        </w:rPr>
        <w:t>A</w:t>
      </w:r>
      <w:r w:rsidR="004B369E" w:rsidRPr="00BF42D4">
        <w:rPr>
          <w:rFonts w:ascii="Times New Roman" w:hAnsi="Times New Roman"/>
        </w:rPr>
        <w:t xml:space="preserve">bscisic acid (ABA) </w:t>
      </w:r>
      <w:r w:rsidR="00560E8B" w:rsidRPr="00BF42D4">
        <w:rPr>
          <w:rFonts w:ascii="Times New Roman" w:hAnsi="Times New Roman"/>
        </w:rPr>
        <w:t>extraction was done according to the method of Miller et al.</w:t>
      </w:r>
      <w:r w:rsidR="00560E8B" w:rsidRPr="00BF42D4">
        <w:rPr>
          <w:rFonts w:ascii="Times New Roman" w:hAnsi="Times New Roman"/>
        </w:rPr>
        <w:fldChar w:fldCharType="begin"/>
      </w:r>
      <w:r w:rsidR="00567578">
        <w:rPr>
          <w:rFonts w:ascii="Times New Roman" w:hAnsi="Times New Roman"/>
        </w:rPr>
        <w:instrText xml:space="preserve"> ADDIN EN.CITE &lt;EndNote&gt;&lt;Cite ExcludeAuth="1"&gt;&lt;Author&gt;Miller&lt;/Author&gt;&lt;Year&gt;1987&lt;/Year&gt;&lt;RecNum&gt;512&lt;/RecNum&gt;&lt;record&gt;&lt;rec-number&gt;512&lt;/rec-number&gt;&lt;foreign-keys&gt;&lt;key app="EN" db-id="p9ap0522aspxzqe5zxqpztpbxwp9xws9srpx"&gt;512&lt;/key&gt;&lt;/foreign-keys&gt;&lt;ref-type name="Journal Article"&gt;17&lt;/ref-type&gt;&lt;contributors&gt;&lt;authors&gt;&lt;author&gt;Miller, A. N.&lt;/author&gt;&lt;author&gt;Walsh, C. S.&lt;/author&gt;&lt;author&gt;Cohen, J. D.&lt;/author&gt;&lt;/authors&gt;&lt;/contributors&gt;&lt;titles&gt;&lt;title&gt;&lt;style face="normal" font="default" size="100%"&gt;Measurement of indole-3-acetic acid in peach fruits (&lt;/style&gt;&lt;style face="italic" font="default" size="100%"&gt;Prunus persica &lt;/style&gt;&lt;style face="normal" font="default" size="100%"&gt;L. Batch cv. Redhaven) during development&lt;/style&gt;&lt;/title&gt;&lt;secondary-title&gt;Plant Pyysiol.&lt;/secondary-title&gt;&lt;/titles&gt;&lt;periodical&gt;&lt;full-title&gt;Plant Pyysiol.&lt;/full-title&gt;&lt;/periodical&gt;&lt;pages&gt;491-494&lt;/pages&gt;&lt;volume&gt;84&lt;/volume&gt;&lt;dates&gt;&lt;year&gt;1987&lt;/year&gt;&lt;/dates&gt;&lt;urls&gt;&lt;pdf-urls&gt;&lt;url&gt;internal-pdf://IAA_ABA_extraction-1372573696/IAA_ABA_extraction.pdf&lt;/url&gt;&lt;/pdf-urls&gt;&lt;/urls&gt;&lt;/record&gt;&lt;/Cite&gt;&lt;/EndNote&gt;</w:instrText>
      </w:r>
      <w:r w:rsidR="00560E8B" w:rsidRPr="00BF42D4">
        <w:rPr>
          <w:rFonts w:ascii="Times New Roman" w:hAnsi="Times New Roman"/>
        </w:rPr>
        <w:fldChar w:fldCharType="separate"/>
      </w:r>
      <w:r w:rsidR="00560E8B" w:rsidRPr="00BF42D4">
        <w:rPr>
          <w:rFonts w:ascii="Times New Roman" w:hAnsi="Times New Roman"/>
        </w:rPr>
        <w:t>(1987)</w:t>
      </w:r>
      <w:r w:rsidR="00560E8B" w:rsidRPr="00BF42D4">
        <w:rPr>
          <w:rFonts w:ascii="Times New Roman" w:hAnsi="Times New Roman"/>
        </w:rPr>
        <w:fldChar w:fldCharType="end"/>
      </w:r>
      <w:r w:rsidR="00560E8B" w:rsidRPr="00BF42D4">
        <w:rPr>
          <w:rFonts w:ascii="Times New Roman" w:hAnsi="Times New Roman"/>
        </w:rPr>
        <w:t xml:space="preserve"> </w:t>
      </w:r>
      <w:proofErr w:type="gramStart"/>
      <w:r w:rsidR="004521AC">
        <w:rPr>
          <w:rFonts w:ascii="Times New Roman" w:hAnsi="Times New Roman"/>
        </w:rPr>
        <w:t>for</w:t>
      </w:r>
      <w:proofErr w:type="gramEnd"/>
      <w:r w:rsidR="004521AC" w:rsidRPr="00BF42D4">
        <w:rPr>
          <w:rFonts w:ascii="Times New Roman" w:hAnsi="Times New Roman"/>
        </w:rPr>
        <w:t xml:space="preserve"> </w:t>
      </w:r>
      <w:r w:rsidR="00560E8B" w:rsidRPr="00BF42D4">
        <w:rPr>
          <w:rFonts w:ascii="Times New Roman" w:hAnsi="Times New Roman"/>
        </w:rPr>
        <w:t xml:space="preserve">IAA extraction and the method of Yuan et al. </w:t>
      </w:r>
      <w:r w:rsidR="00560E8B" w:rsidRPr="00BF42D4">
        <w:rPr>
          <w:rFonts w:ascii="Times New Roman" w:hAnsi="Times New Roman"/>
        </w:rPr>
        <w:fldChar w:fldCharType="begin"/>
      </w:r>
      <w:r w:rsidR="00567578">
        <w:rPr>
          <w:rFonts w:ascii="Times New Roman" w:hAnsi="Times New Roman"/>
        </w:rPr>
        <w:instrText xml:space="preserve"> ADDIN EN.CITE &lt;EndNote&gt;&lt;Cite ExcludeAuth="1"&gt;&lt;Author&gt;Yuan&lt;/Author&gt;&lt;Year&gt;2001&lt;/Year&gt;&lt;RecNum&gt;3&lt;/RecNum&gt;&lt;record&gt;&lt;rec-number&gt;3&lt;/rec-number&gt;&lt;foreign-keys&gt;&lt;key app="EN" db-id="p9ap0522aspxzqe5zxqpztpbxwp9xws9srpx"&gt;3&lt;/key&gt;&lt;/foreign-keys&gt;&lt;ref-type name="Journal Article"&gt;17&lt;/ref-type&gt;&lt;contributors&gt;&lt;authors&gt;&lt;author&gt;Yuan, B., &lt;/author&gt;&lt;author&gt;Hartmond, U., &lt;/author&gt;&lt;author&gt;Kender, W. J., &lt;/author&gt;&lt;/authors&gt;&lt;/contributors&gt;&lt;titles&gt;&lt;title&gt;Physiological factors affecting response of mature &amp;apos;Valencia&amp;apos; orange to CMN-Pyrazole. II. endogenous concentrations of indole-3-acetic acid, abscicic acid and ethylene&lt;/title&gt;&lt;secondary-title&gt;J. Amer. Soc. Hort. Sci.&lt;/secondary-title&gt;&lt;/titles&gt;&lt;periodical&gt;&lt;full-title&gt;J. Amer. Soc. Hort. Sci.&lt;/full-title&gt;&lt;/periodical&gt;&lt;pages&gt;420-426&lt;/pages&gt;&lt;volume&gt;126&lt;/volume&gt;&lt;number&gt;4&lt;/number&gt;&lt;dates&gt;&lt;year&gt;2001&lt;/year&gt;&lt;/dates&gt;&lt;urls&gt;&lt;/urls&gt;&lt;language&gt;English&lt;/language&gt;&lt;/record&gt;&lt;/Cite&gt;&lt;/EndNote&gt;</w:instrText>
      </w:r>
      <w:r w:rsidR="00560E8B" w:rsidRPr="00BF42D4">
        <w:rPr>
          <w:rFonts w:ascii="Times New Roman" w:hAnsi="Times New Roman"/>
        </w:rPr>
        <w:fldChar w:fldCharType="separate"/>
      </w:r>
      <w:r w:rsidR="00560E8B" w:rsidRPr="00BF42D4">
        <w:rPr>
          <w:rFonts w:ascii="Times New Roman" w:hAnsi="Times New Roman"/>
        </w:rPr>
        <w:t>(2001)</w:t>
      </w:r>
      <w:r w:rsidR="00560E8B" w:rsidRPr="00BF42D4">
        <w:rPr>
          <w:rFonts w:ascii="Times New Roman" w:hAnsi="Times New Roman"/>
        </w:rPr>
        <w:fldChar w:fldCharType="end"/>
      </w:r>
      <w:r w:rsidR="00560E8B" w:rsidRPr="00BF42D4">
        <w:rPr>
          <w:rFonts w:ascii="Times New Roman" w:hAnsi="Times New Roman"/>
        </w:rPr>
        <w:t xml:space="preserve"> </w:t>
      </w:r>
      <w:r w:rsidR="00181DE6">
        <w:rPr>
          <w:rFonts w:ascii="Times New Roman" w:hAnsi="Times New Roman"/>
        </w:rPr>
        <w:t>for IAA and ABA extraction</w:t>
      </w:r>
      <w:r w:rsidR="00560E8B" w:rsidRPr="00BF42D4">
        <w:rPr>
          <w:rFonts w:ascii="Times New Roman" w:hAnsi="Times New Roman"/>
        </w:rPr>
        <w:t xml:space="preserve">. Quantitative determination of ABA was done using Phytodetek ABA Enzyme Immunoassay Test Kit, competitive enzyme-linked immunosorbent assay (ELISA), from Agdia Incorporated, Elkhart, </w:t>
      </w:r>
      <w:r w:rsidR="00560E8B" w:rsidRPr="00BF42D4">
        <w:rPr>
          <w:rFonts w:ascii="Times New Roman" w:hAnsi="Times New Roman"/>
        </w:rPr>
        <w:lastRenderedPageBreak/>
        <w:t xml:space="preserve">IN, </w:t>
      </w:r>
      <w:proofErr w:type="gramStart"/>
      <w:r w:rsidR="00560E8B" w:rsidRPr="00BF42D4">
        <w:rPr>
          <w:rFonts w:ascii="Times New Roman" w:hAnsi="Times New Roman"/>
        </w:rPr>
        <w:t>USA</w:t>
      </w:r>
      <w:proofErr w:type="gramEnd"/>
      <w:r w:rsidR="00560E8B" w:rsidRPr="00BF42D4">
        <w:rPr>
          <w:rFonts w:ascii="Times New Roman" w:hAnsi="Times New Roman"/>
        </w:rPr>
        <w:t xml:space="preserve"> (PDK 09347/0096). TBS buffer and ABA standard sticks (RS 09347) were obtained from Agdia Inc. ELISA is an effective method to measure ABA in crude extracts without excessive cleanup procedures </w:t>
      </w:r>
      <w:r w:rsidR="00560E8B" w:rsidRPr="00BF42D4">
        <w:rPr>
          <w:rFonts w:ascii="Times New Roman" w:hAnsi="Times New Roman"/>
        </w:rPr>
        <w:fldChar w:fldCharType="begin"/>
      </w:r>
      <w:r w:rsidR="00567578">
        <w:rPr>
          <w:rFonts w:ascii="Times New Roman" w:hAnsi="Times New Roman"/>
        </w:rPr>
        <w:instrText xml:space="preserve"> ADDIN EN.CITE &lt;EndNote&gt;&lt;Cite&gt;&lt;Author&gt;Norman&lt;/Author&gt;&lt;Year&gt;1990&lt;/Year&gt;&lt;RecNum&gt;115&lt;/RecNum&gt;&lt;record&gt;&lt;rec-number&gt;115&lt;/rec-number&gt;&lt;foreign-keys&gt;&lt;key app="EN" db-id="p9ap0522aspxzqe5zxqpztpbxwp9xws9srpx"&gt;115&lt;/key&gt;&lt;/foreign-keys&gt;&lt;ref-type name="Journal Article"&gt;17&lt;/ref-type&gt;&lt;contributors&gt;&lt;authors&gt;&lt;author&gt;Norman, S. M., &lt;/author&gt;&lt;author&gt;Maier, V. P., &lt;/author&gt;&lt;author&gt;Pon, D. L.,&lt;/author&gt;&lt;/authors&gt;&lt;/contributors&gt;&lt;titles&gt;&lt;title&gt;Abscisic acid accumulation and carotenoid and chlorophyll content in relation to water stress and leaf age of different types of citrus&lt;/title&gt;&lt;secondary-title&gt;J. Agr. Food Chem.&lt;/secondary-title&gt;&lt;/titles&gt;&lt;periodical&gt;&lt;full-title&gt;J. Agr. Food Chem.&lt;/full-title&gt;&lt;/periodical&gt;&lt;pages&gt;1326-1334&lt;/pages&gt;&lt;volume&gt;38&lt;/volume&gt;&lt;dates&gt;&lt;year&gt;1990&lt;/year&gt;&lt;/dates&gt;&lt;urls&gt;&lt;/urls&gt;&lt;/record&gt;&lt;/Cite&gt;&lt;/EndNote&gt;</w:instrText>
      </w:r>
      <w:r w:rsidR="00560E8B" w:rsidRPr="00BF42D4">
        <w:rPr>
          <w:rFonts w:ascii="Times New Roman" w:hAnsi="Times New Roman"/>
        </w:rPr>
        <w:fldChar w:fldCharType="separate"/>
      </w:r>
      <w:r w:rsidR="00560E8B" w:rsidRPr="00BF42D4">
        <w:rPr>
          <w:rFonts w:ascii="Times New Roman" w:hAnsi="Times New Roman"/>
        </w:rPr>
        <w:t>(Norman et al., 1990)</w:t>
      </w:r>
      <w:r w:rsidR="00560E8B" w:rsidRPr="00BF42D4">
        <w:rPr>
          <w:rFonts w:ascii="Times New Roman" w:hAnsi="Times New Roman"/>
        </w:rPr>
        <w:fldChar w:fldCharType="end"/>
      </w:r>
      <w:r w:rsidR="00560E8B" w:rsidRPr="00BF42D4">
        <w:rPr>
          <w:rFonts w:ascii="Times New Roman" w:hAnsi="Times New Roman"/>
        </w:rPr>
        <w:t xml:space="preserve">. </w:t>
      </w:r>
    </w:p>
    <w:p w14:paraId="7CC22665" w14:textId="77777777" w:rsidR="00C255C3" w:rsidRPr="004E73B3" w:rsidRDefault="00BF42D4" w:rsidP="006652B5">
      <w:pPr>
        <w:pStyle w:val="09BulletedList-Long"/>
        <w:tabs>
          <w:tab w:val="clear" w:pos="576"/>
        </w:tabs>
        <w:spacing w:after="0"/>
        <w:ind w:left="0" w:firstLine="547"/>
        <w:jc w:val="both"/>
        <w:rPr>
          <w:rFonts w:ascii="Times New Roman" w:hAnsi="Times New Roman"/>
        </w:rPr>
      </w:pPr>
      <w:r>
        <w:rPr>
          <w:rFonts w:ascii="Times New Roman" w:hAnsi="Times New Roman"/>
        </w:rPr>
        <w:t>At every harvest date, t</w:t>
      </w:r>
      <w:r w:rsidRPr="00BF42D4">
        <w:rPr>
          <w:rFonts w:ascii="Times New Roman" w:hAnsi="Times New Roman"/>
        </w:rPr>
        <w:t xml:space="preserve">en fruit out of each replication were chosen for oil extraction and analyses. The flavedo layer was removed using an apple peeler (Back To Basics Products, Inc., Draper, UT, USA) and then </w:t>
      </w:r>
      <w:r w:rsidR="004521AC" w:rsidRPr="004521AC">
        <w:rPr>
          <w:rFonts w:ascii="Times New Roman" w:hAnsi="Times New Roman"/>
        </w:rPr>
        <w:t xml:space="preserve">oils were expressed from the flavedo </w:t>
      </w:r>
      <w:r w:rsidRPr="00BF42D4">
        <w:rPr>
          <w:rFonts w:ascii="Times New Roman" w:hAnsi="Times New Roman"/>
        </w:rPr>
        <w:t xml:space="preserve">using a garlic squeezer. The extracted solutions were collected in 2 ml eppendorf tubes and stored in a regular freezer until analyzed. </w:t>
      </w:r>
      <w:r w:rsidR="00C255C3" w:rsidRPr="004E73B3">
        <w:rPr>
          <w:rFonts w:ascii="Times New Roman" w:hAnsi="Times New Roman"/>
        </w:rPr>
        <w:t>The contents of the tubes were collected in a glass vial and mixed well. Sample vials were placed in a water bath at 40</w:t>
      </w:r>
      <w:r w:rsidR="00C255C3" w:rsidRPr="00C255C3">
        <w:rPr>
          <w:rFonts w:ascii="Times New Roman" w:hAnsi="Times New Roman"/>
          <w:vertAlign w:val="superscript"/>
        </w:rPr>
        <w:t>o</w:t>
      </w:r>
      <w:r w:rsidR="00C255C3" w:rsidRPr="004E73B3">
        <w:rPr>
          <w:rFonts w:ascii="Times New Roman" w:hAnsi="Times New Roman"/>
        </w:rPr>
        <w:t>F for 30 minutes to concentrate the volatile components in the headspace above the solution. After cleaning at 240</w:t>
      </w:r>
      <w:r w:rsidR="00C255C3" w:rsidRPr="004521AC">
        <w:rPr>
          <w:rFonts w:ascii="Times New Roman" w:hAnsi="Times New Roman"/>
          <w:vertAlign w:val="superscript"/>
        </w:rPr>
        <w:t>o</w:t>
      </w:r>
      <w:r w:rsidR="00C255C3" w:rsidRPr="004E73B3">
        <w:rPr>
          <w:rFonts w:ascii="Times New Roman" w:hAnsi="Times New Roman"/>
        </w:rPr>
        <w:t xml:space="preserve">C for 5 minutes, a solid phase microextraction fiber (SPME, 50/30um DVB/Carboxen/PDMS StableFlex, manual holder, gray, Supelco Inc., Bellefonte, PA, USA) </w:t>
      </w:r>
      <w:r w:rsidR="00C255C3" w:rsidRPr="004E73B3">
        <w:rPr>
          <w:rFonts w:ascii="Times New Roman" w:hAnsi="Times New Roman"/>
        </w:rPr>
        <w:fldChar w:fldCharType="begin"/>
      </w:r>
      <w:r w:rsidR="00567578">
        <w:rPr>
          <w:rFonts w:ascii="Times New Roman" w:hAnsi="Times New Roman"/>
        </w:rPr>
        <w:instrText xml:space="preserve"> ADDIN EN.CITE &lt;EndNote&gt;&lt;Cite&gt;&lt;Author&gt;Marsili&lt;/Author&gt;&lt;Year&gt;2000&lt;/Year&gt;&lt;RecNum&gt;196&lt;/RecNum&gt;&lt;record&gt;&lt;rec-number&gt;196&lt;/rec-number&gt;&lt;foreign-keys&gt;&lt;key app='EN' db-id='p9ap0522aspxzqe5zxqpztpbxwp9xws9srpx'&gt;196&lt;/key&gt;&lt;/foreign-keys&gt;&lt;ref-type name='Journal Article'&gt;17&lt;/ref-type&gt;&lt;contributors&gt;&lt;authors&gt;&lt;author&gt;Marsili, R.&lt;/author&gt;&lt;/authors&gt;&lt;/contributors&gt;&lt;titles&gt;&lt;title&gt;Solid phase microextraction: solventless sample prepration for monitoring flavor compounds by capillary gas chromatography&lt;/title&gt;&lt;secondary-title&gt;Supelco Bul. &lt;/secondary-title&gt;&lt;/titles&gt;&lt;pages&gt;&amp;lt;sigma-aldrich.com/supelco&amp;gt;&lt;/pages&gt;&lt;volume&gt;869C&lt;/volume&gt;&lt;dates&gt;&lt;year&gt;2000&lt;/year&gt;&lt;/dates&gt;&lt;urls&gt;&lt;/urls&gt;&lt;/record&gt;&lt;/Cite&gt;&lt;Cite&gt;&lt;Author&gt;Arthur&lt;/Author&gt;&lt;Year&gt;1990&lt;/Year&gt;&lt;RecNum&gt;555&lt;/RecNum&gt;&lt;record&gt;&lt;rec-number&gt;555&lt;/rec-number&gt;&lt;foreign-keys&gt;&lt;key app="EN" db-id="p9ap0522aspxzqe5zxqpztpbxwp9xws9srpx"&gt;555&lt;/key&gt;&lt;/foreign-keys&gt;&lt;ref-type name="Journal Article"&gt;17&lt;/ref-type&gt;&lt;contributors&gt;&lt;authors&gt;&lt;author&gt;Arthur, C. L.&lt;/author&gt;&lt;author&gt;Pawliszyn, J.&lt;/author&gt;&lt;/authors&gt;&lt;/contributors&gt;&lt;titles&gt;&lt;title&gt;Solid phase microextraction with thermal desorption using fused silica optical fibers&lt;/title&gt;&lt;secondary-title&gt;Anal. Chem.&lt;/secondary-title&gt;&lt;/titles&gt;&lt;periodical&gt;&lt;full-title&gt;Anal. Chem.&lt;/full-title&gt;&lt;/periodical&gt;&lt;pages&gt;2145-2148&lt;/pages&gt;&lt;volume&gt;62&lt;/volume&gt;&lt;dates&gt;&lt;year&gt;1990&lt;/year&gt;&lt;/dates&gt;&lt;urls&gt;&lt;/urls&gt;&lt;/record&gt;&lt;/Cite&gt;&lt;/EndNote&gt;</w:instrText>
      </w:r>
      <w:r w:rsidR="00C255C3" w:rsidRPr="004E73B3">
        <w:rPr>
          <w:rFonts w:ascii="Times New Roman" w:hAnsi="Times New Roman"/>
        </w:rPr>
        <w:fldChar w:fldCharType="separate"/>
      </w:r>
      <w:r w:rsidR="00C255C3" w:rsidRPr="004E73B3">
        <w:rPr>
          <w:rFonts w:ascii="Times New Roman" w:hAnsi="Times New Roman"/>
        </w:rPr>
        <w:t>(Arthur and Pawliszyn, 1990; Marsili, 2000)</w:t>
      </w:r>
      <w:r w:rsidR="00C255C3" w:rsidRPr="004E73B3">
        <w:rPr>
          <w:rFonts w:ascii="Times New Roman" w:hAnsi="Times New Roman"/>
        </w:rPr>
        <w:fldChar w:fldCharType="end"/>
      </w:r>
      <w:r w:rsidR="00C255C3" w:rsidRPr="004E73B3">
        <w:rPr>
          <w:rFonts w:ascii="Times New Roman" w:hAnsi="Times New Roman"/>
        </w:rPr>
        <w:t xml:space="preserve"> was inserted into the vial in the headspace above the solution for 20 minutes exposure time for extraction of volatiles which were injected into the Gas chromatograph-Mass (GC-MS, Clarus 500, PerkinElmer, Waltham, Massachusetts, USA) for </w:t>
      </w:r>
      <w:r w:rsidR="004521AC" w:rsidRPr="004E73B3">
        <w:rPr>
          <w:rFonts w:ascii="Times New Roman" w:hAnsi="Times New Roman"/>
        </w:rPr>
        <w:t>analy</w:t>
      </w:r>
      <w:r w:rsidR="004521AC">
        <w:rPr>
          <w:rFonts w:ascii="Times New Roman" w:hAnsi="Times New Roman"/>
        </w:rPr>
        <w:t>sis</w:t>
      </w:r>
      <w:r w:rsidR="004521AC" w:rsidRPr="004E73B3">
        <w:rPr>
          <w:rFonts w:ascii="Times New Roman" w:hAnsi="Times New Roman"/>
        </w:rPr>
        <w:t xml:space="preserve"> </w:t>
      </w:r>
      <w:r w:rsidR="00C255C3" w:rsidRPr="004E73B3">
        <w:rPr>
          <w:rFonts w:ascii="Times New Roman" w:hAnsi="Times New Roman"/>
        </w:rPr>
        <w:fldChar w:fldCharType="begin"/>
      </w:r>
      <w:r w:rsidR="00567578">
        <w:rPr>
          <w:rFonts w:ascii="Times New Roman" w:hAnsi="Times New Roman"/>
        </w:rPr>
        <w:instrText xml:space="preserve"> ADDIN EN.CITE &lt;EndNote&gt;&lt;Cite&gt;&lt;Author&gt;Hites&lt;/Author&gt;&lt;Year&gt;1997&lt;/Year&gt;&lt;RecNum&gt;213&lt;/RecNum&gt;&lt;record&gt;&lt;rec-number&gt;213&lt;/rec-number&gt;&lt;foreign-keys&gt;&lt;key app="EN" db-id="p9ap0522aspxzqe5zxqpztpbxwp9xws9srpx"&gt;213&lt;/key&gt;&lt;/foreign-keys&gt;&lt;ref-type name="Book Section"&gt;5&lt;/ref-type&gt;&lt;contributors&gt;&lt;authors&gt;&lt;author&gt;Hites, R. A.&lt;/author&gt;&lt;/authors&gt;&lt;secondary-authors&gt;&lt;author&gt;Settle, F.&lt;/author&gt;&lt;/secondary-authors&gt;&lt;/contributors&gt;&lt;titles&gt;&lt;title&gt;Gas Chromatography Mass Spectrometry&lt;/title&gt;&lt;secondary-title&gt;Hdbk of Instrument. Tech. for Anal. Chem., Prentice-Hall, Inc., A Simon &amp;amp; Schuster Company&lt;/secondary-title&gt;&lt;/titles&gt;&lt;pages&gt;609-626&lt;/pages&gt;&lt;volume&gt;Ch. 31&lt;/volume&gt;&lt;dates&gt;&lt;year&gt;1997&lt;/year&gt;&lt;/dates&gt;&lt;pub-location&gt;Upper Saddle River, New Jersey, USA &lt;/pub-location&gt;&lt;urls&gt;&lt;related-urls&gt;&lt;url&gt;http://www.prenhall.com/settle/index.html&lt;/url&gt;&lt;/related-urls&gt;&lt;pdf-urls&gt;&lt;url&gt;internal-pdf://GC MS-3084066048/GC MS.pdf&lt;/url&gt;&lt;/pdf-urls&gt;&lt;/urls&gt;&lt;/record&gt;&lt;/Cite&gt;&lt;/EndNote&gt;</w:instrText>
      </w:r>
      <w:r w:rsidR="00C255C3" w:rsidRPr="004E73B3">
        <w:rPr>
          <w:rFonts w:ascii="Times New Roman" w:hAnsi="Times New Roman"/>
        </w:rPr>
        <w:fldChar w:fldCharType="separate"/>
      </w:r>
      <w:r w:rsidR="00C255C3" w:rsidRPr="004E73B3">
        <w:rPr>
          <w:rFonts w:ascii="Times New Roman" w:hAnsi="Times New Roman"/>
        </w:rPr>
        <w:t>(Hites, 1997)</w:t>
      </w:r>
      <w:r w:rsidR="00C255C3" w:rsidRPr="004E73B3">
        <w:rPr>
          <w:rFonts w:ascii="Times New Roman" w:hAnsi="Times New Roman"/>
        </w:rPr>
        <w:fldChar w:fldCharType="end"/>
      </w:r>
      <w:r w:rsidR="00C255C3" w:rsidRPr="004E73B3">
        <w:rPr>
          <w:rFonts w:ascii="Times New Roman" w:hAnsi="Times New Roman"/>
        </w:rPr>
        <w:t xml:space="preserve">. The SPME fiber was removed from the GC-MS after 5 minutes. Every sample was run twice. </w:t>
      </w:r>
    </w:p>
    <w:p w14:paraId="3F47E79A" w14:textId="77777777" w:rsidR="00D54E43" w:rsidRDefault="00D54E43" w:rsidP="006652B5">
      <w:pPr>
        <w:jc w:val="both"/>
        <w:rPr>
          <w:rFonts w:ascii="Times New Roman" w:hAnsi="Times New Roman"/>
          <w:b/>
          <w:bCs/>
          <w:i/>
          <w:iCs/>
        </w:rPr>
      </w:pPr>
    </w:p>
    <w:p w14:paraId="448CE2FA" w14:textId="77777777" w:rsidR="000E20D1" w:rsidRPr="000E20D1" w:rsidRDefault="000E20D1" w:rsidP="006652B5">
      <w:pPr>
        <w:jc w:val="both"/>
        <w:rPr>
          <w:rFonts w:ascii="Times New Roman" w:hAnsi="Times New Roman"/>
          <w:b/>
          <w:bCs/>
          <w:i/>
          <w:iCs/>
        </w:rPr>
      </w:pPr>
      <w:r w:rsidRPr="000E20D1">
        <w:rPr>
          <w:rFonts w:ascii="Times New Roman" w:hAnsi="Times New Roman"/>
          <w:b/>
          <w:bCs/>
          <w:i/>
          <w:iCs/>
        </w:rPr>
        <w:t>Statistics</w:t>
      </w:r>
    </w:p>
    <w:p w14:paraId="6BEC571A" w14:textId="77777777" w:rsidR="004521AC" w:rsidRDefault="004B369E" w:rsidP="006652B5">
      <w:pPr>
        <w:ind w:firstLine="709"/>
        <w:jc w:val="both"/>
        <w:rPr>
          <w:rFonts w:ascii="Times New Roman" w:hAnsi="Times New Roman"/>
        </w:rPr>
      </w:pPr>
      <w:r w:rsidRPr="001D59BC">
        <w:rPr>
          <w:rFonts w:ascii="Times New Roman" w:hAnsi="Times New Roman"/>
        </w:rPr>
        <w:t xml:space="preserve">Principle component </w:t>
      </w:r>
      <w:r w:rsidR="004521AC" w:rsidRPr="001D59BC">
        <w:rPr>
          <w:rFonts w:ascii="Times New Roman" w:hAnsi="Times New Roman"/>
        </w:rPr>
        <w:t>analys</w:t>
      </w:r>
      <w:r w:rsidR="004521AC">
        <w:rPr>
          <w:rFonts w:ascii="Times New Roman" w:hAnsi="Times New Roman"/>
        </w:rPr>
        <w:t>e</w:t>
      </w:r>
      <w:r w:rsidR="004521AC" w:rsidRPr="001D59BC">
        <w:rPr>
          <w:rFonts w:ascii="Times New Roman" w:hAnsi="Times New Roman"/>
        </w:rPr>
        <w:t xml:space="preserve">s </w:t>
      </w:r>
      <w:r w:rsidRPr="001D59BC">
        <w:rPr>
          <w:rFonts w:ascii="Times New Roman" w:hAnsi="Times New Roman"/>
        </w:rPr>
        <w:t xml:space="preserve">(PCA) was </w:t>
      </w:r>
      <w:r>
        <w:rPr>
          <w:rFonts w:ascii="Times New Roman" w:hAnsi="Times New Roman"/>
        </w:rPr>
        <w:t>performed</w:t>
      </w:r>
      <w:r w:rsidRPr="001D59BC">
        <w:rPr>
          <w:rFonts w:ascii="Times New Roman" w:hAnsi="Times New Roman"/>
        </w:rPr>
        <w:t xml:space="preserve"> using Unscrambler X, version 10.1 multivariate data analysis software </w:t>
      </w:r>
      <w:r>
        <w:rPr>
          <w:rFonts w:ascii="Times New Roman" w:hAnsi="Times New Roman"/>
        </w:rPr>
        <w:t>(</w:t>
      </w:r>
      <w:r w:rsidRPr="001D59BC">
        <w:rPr>
          <w:rFonts w:ascii="Times New Roman" w:hAnsi="Times New Roman"/>
        </w:rPr>
        <w:t>CAMO Software, Inc., Woodbridge, NJ, USA</w:t>
      </w:r>
      <w:r>
        <w:rPr>
          <w:rFonts w:ascii="Times New Roman" w:hAnsi="Times New Roman"/>
        </w:rPr>
        <w:t>)</w:t>
      </w:r>
      <w:r w:rsidRPr="001D59BC">
        <w:rPr>
          <w:rFonts w:ascii="Times New Roman" w:hAnsi="Times New Roman"/>
        </w:rPr>
        <w:t xml:space="preserve"> for all physical and chemical variables </w:t>
      </w:r>
      <w:r w:rsidR="001B15DF" w:rsidRPr="001D59BC">
        <w:rPr>
          <w:rFonts w:ascii="Times New Roman" w:hAnsi="Times New Roman"/>
        </w:rPr>
        <w:t xml:space="preserve">with the control and all treatments </w:t>
      </w:r>
      <w:r w:rsidR="001B15DF">
        <w:rPr>
          <w:rFonts w:ascii="Times New Roman" w:hAnsi="Times New Roman"/>
        </w:rPr>
        <w:t xml:space="preserve">(water stress, growth regulators and the combined treatment) </w:t>
      </w:r>
      <w:r w:rsidRPr="001D59BC">
        <w:rPr>
          <w:rFonts w:ascii="Times New Roman" w:hAnsi="Times New Roman"/>
        </w:rPr>
        <w:t xml:space="preserve">to see if there </w:t>
      </w:r>
      <w:r>
        <w:rPr>
          <w:rFonts w:ascii="Times New Roman" w:hAnsi="Times New Roman"/>
        </w:rPr>
        <w:t>were</w:t>
      </w:r>
      <w:r w:rsidRPr="001D59BC">
        <w:rPr>
          <w:rFonts w:ascii="Times New Roman" w:hAnsi="Times New Roman"/>
        </w:rPr>
        <w:t xml:space="preserve"> trend</w:t>
      </w:r>
      <w:r>
        <w:rPr>
          <w:rFonts w:ascii="Times New Roman" w:hAnsi="Times New Roman"/>
        </w:rPr>
        <w:t>s</w:t>
      </w:r>
      <w:r w:rsidRPr="001D59BC">
        <w:rPr>
          <w:rFonts w:ascii="Times New Roman" w:hAnsi="Times New Roman"/>
        </w:rPr>
        <w:t xml:space="preserve"> in the data and if there </w:t>
      </w:r>
      <w:r>
        <w:rPr>
          <w:rFonts w:ascii="Times New Roman" w:hAnsi="Times New Roman"/>
        </w:rPr>
        <w:t>were</w:t>
      </w:r>
      <w:r w:rsidRPr="001D59BC">
        <w:rPr>
          <w:rFonts w:ascii="Times New Roman" w:hAnsi="Times New Roman"/>
        </w:rPr>
        <w:t xml:space="preserve"> any difference</w:t>
      </w:r>
      <w:r>
        <w:rPr>
          <w:rFonts w:ascii="Times New Roman" w:hAnsi="Times New Roman"/>
        </w:rPr>
        <w:t>s</w:t>
      </w:r>
      <w:r w:rsidRPr="001D59BC">
        <w:rPr>
          <w:rFonts w:ascii="Times New Roman" w:hAnsi="Times New Roman"/>
        </w:rPr>
        <w:t xml:space="preserve"> among </w:t>
      </w:r>
      <w:r>
        <w:rPr>
          <w:rFonts w:ascii="Times New Roman" w:hAnsi="Times New Roman"/>
        </w:rPr>
        <w:t xml:space="preserve">data for </w:t>
      </w:r>
      <w:r w:rsidRPr="001D59BC">
        <w:rPr>
          <w:rFonts w:ascii="Times New Roman" w:hAnsi="Times New Roman"/>
        </w:rPr>
        <w:t xml:space="preserve">early, mid- and late season </w:t>
      </w:r>
      <w:r>
        <w:rPr>
          <w:rFonts w:ascii="Times New Roman" w:hAnsi="Times New Roman"/>
        </w:rPr>
        <w:t>harvests</w:t>
      </w:r>
      <w:r w:rsidRPr="001D59BC">
        <w:rPr>
          <w:rFonts w:ascii="Times New Roman" w:hAnsi="Times New Roman"/>
        </w:rPr>
        <w:t xml:space="preserve">. </w:t>
      </w:r>
      <w:r w:rsidR="004521AC" w:rsidRPr="004521AC">
        <w:rPr>
          <w:rFonts w:ascii="Times New Roman" w:hAnsi="Times New Roman"/>
        </w:rPr>
        <w:t xml:space="preserve">Multiple stepwise regression (MSR) analysis was run, using SAS 9.2 (SAS Institute Inc., 2008), for each one of the postharvest characteristics; weight loss, decay and chilling injury at 12 weeks </w:t>
      </w:r>
      <w:r w:rsidR="004521AC">
        <w:rPr>
          <w:rFonts w:ascii="Times New Roman" w:hAnsi="Times New Roman"/>
        </w:rPr>
        <w:t xml:space="preserve">as dependant variables </w:t>
      </w:r>
      <w:r w:rsidR="004521AC" w:rsidRPr="004521AC">
        <w:rPr>
          <w:rFonts w:ascii="Times New Roman" w:hAnsi="Times New Roman"/>
        </w:rPr>
        <w:t>versus other physicals and chemical parameters measured at harvest. R</w:t>
      </w:r>
      <w:r w:rsidR="004521AC" w:rsidRPr="004521AC">
        <w:rPr>
          <w:rFonts w:ascii="Times New Roman" w:hAnsi="Times New Roman"/>
          <w:vertAlign w:val="superscript"/>
        </w:rPr>
        <w:t>2</w:t>
      </w:r>
      <w:r w:rsidR="004521AC" w:rsidRPr="004521AC">
        <w:rPr>
          <w:rFonts w:ascii="Times New Roman" w:hAnsi="Times New Roman"/>
        </w:rPr>
        <w:t xml:space="preserve"> and </w:t>
      </w:r>
      <w:r w:rsidR="004521AC" w:rsidRPr="00F0176F">
        <w:rPr>
          <w:rFonts w:ascii="Times New Roman" w:hAnsi="Times New Roman"/>
          <w:i/>
          <w:iCs/>
        </w:rPr>
        <w:t>p</w:t>
      </w:r>
      <w:r w:rsidR="004521AC" w:rsidRPr="004521AC">
        <w:rPr>
          <w:rFonts w:ascii="Times New Roman" w:hAnsi="Times New Roman"/>
        </w:rPr>
        <w:t xml:space="preserve">-values were evaluated for significant </w:t>
      </w:r>
      <w:r w:rsidR="00B11EAD">
        <w:rPr>
          <w:rFonts w:ascii="Times New Roman" w:hAnsi="Times New Roman"/>
        </w:rPr>
        <w:t>relationship</w:t>
      </w:r>
      <w:r w:rsidR="00B11EAD" w:rsidRPr="004521AC">
        <w:rPr>
          <w:rFonts w:ascii="Times New Roman" w:hAnsi="Times New Roman"/>
        </w:rPr>
        <w:t xml:space="preserve"> </w:t>
      </w:r>
      <w:r w:rsidR="004521AC" w:rsidRPr="004521AC">
        <w:rPr>
          <w:rFonts w:ascii="Times New Roman" w:hAnsi="Times New Roman"/>
        </w:rPr>
        <w:t>between variables.</w:t>
      </w:r>
      <w:r w:rsidR="004521AC">
        <w:rPr>
          <w:rFonts w:ascii="Times New Roman" w:hAnsi="Times New Roman"/>
        </w:rPr>
        <w:t xml:space="preserve"> </w:t>
      </w:r>
      <w:r w:rsidR="004521AC" w:rsidRPr="004521AC">
        <w:rPr>
          <w:rFonts w:ascii="Times New Roman" w:hAnsi="Times New Roman"/>
        </w:rPr>
        <w:t>Both MSR and PCA were run for combined years.</w:t>
      </w:r>
    </w:p>
    <w:p w14:paraId="64D668D2" w14:textId="77777777" w:rsidR="004B369E" w:rsidRDefault="004B369E" w:rsidP="006652B5">
      <w:pPr>
        <w:pStyle w:val="09BulletedList-Long"/>
        <w:tabs>
          <w:tab w:val="clear" w:pos="576"/>
        </w:tabs>
        <w:spacing w:after="0"/>
        <w:ind w:left="0" w:firstLine="0"/>
        <w:jc w:val="both"/>
        <w:rPr>
          <w:rFonts w:ascii="Times New Roman" w:hAnsi="Times New Roman"/>
          <w:b/>
          <w:bCs/>
        </w:rPr>
      </w:pPr>
    </w:p>
    <w:p w14:paraId="10801B2E" w14:textId="77777777" w:rsidR="004B369E" w:rsidRPr="004E73B3" w:rsidRDefault="004B369E" w:rsidP="006652B5">
      <w:pPr>
        <w:pStyle w:val="09BulletedList-Long"/>
        <w:tabs>
          <w:tab w:val="clear" w:pos="576"/>
        </w:tabs>
        <w:ind w:left="0" w:firstLine="0"/>
        <w:jc w:val="both"/>
        <w:rPr>
          <w:rFonts w:ascii="Times New Roman" w:hAnsi="Times New Roman"/>
          <w:b/>
          <w:bCs/>
        </w:rPr>
      </w:pPr>
      <w:r w:rsidRPr="004E73B3">
        <w:rPr>
          <w:rFonts w:ascii="Times New Roman" w:hAnsi="Times New Roman"/>
          <w:b/>
          <w:bCs/>
        </w:rPr>
        <w:t>R</w:t>
      </w:r>
      <w:r w:rsidR="00D23885" w:rsidRPr="004E73B3">
        <w:rPr>
          <w:rFonts w:ascii="Times New Roman" w:hAnsi="Times New Roman"/>
          <w:b/>
          <w:bCs/>
        </w:rPr>
        <w:t xml:space="preserve">esults and </w:t>
      </w:r>
      <w:r w:rsidRPr="004E73B3">
        <w:rPr>
          <w:rFonts w:ascii="Times New Roman" w:hAnsi="Times New Roman"/>
          <w:b/>
          <w:bCs/>
        </w:rPr>
        <w:t>D</w:t>
      </w:r>
      <w:r w:rsidR="00D23885" w:rsidRPr="004E73B3">
        <w:rPr>
          <w:rFonts w:ascii="Times New Roman" w:hAnsi="Times New Roman"/>
          <w:b/>
          <w:bCs/>
        </w:rPr>
        <w:t>iscussion</w:t>
      </w:r>
    </w:p>
    <w:p w14:paraId="1D9F73DA" w14:textId="77777777" w:rsidR="005B785E" w:rsidRPr="00381134" w:rsidRDefault="005B785E" w:rsidP="006652B5">
      <w:pPr>
        <w:pStyle w:val="00CHAPTERNUMBER"/>
        <w:jc w:val="left"/>
        <w:rPr>
          <w:rFonts w:ascii="Times New Roman" w:hAnsi="Times New Roman"/>
          <w:b/>
          <w:bCs/>
        </w:rPr>
      </w:pPr>
      <w:r>
        <w:rPr>
          <w:rFonts w:ascii="Times New Roman" w:hAnsi="Times New Roman"/>
          <w:b/>
          <w:bCs/>
          <w:caps w:val="0"/>
        </w:rPr>
        <w:t xml:space="preserve">‘Marsh’ </w:t>
      </w:r>
      <w:r w:rsidRPr="00381134">
        <w:rPr>
          <w:rFonts w:ascii="Times New Roman" w:hAnsi="Times New Roman"/>
          <w:b/>
          <w:bCs/>
          <w:caps w:val="0"/>
        </w:rPr>
        <w:t xml:space="preserve">Grapefruit </w:t>
      </w:r>
      <w:r>
        <w:rPr>
          <w:rFonts w:ascii="Times New Roman" w:hAnsi="Times New Roman"/>
          <w:b/>
          <w:bCs/>
          <w:caps w:val="0"/>
        </w:rPr>
        <w:t>at</w:t>
      </w:r>
      <w:r w:rsidRPr="00381134">
        <w:rPr>
          <w:rFonts w:ascii="Times New Roman" w:hAnsi="Times New Roman"/>
          <w:b/>
          <w:bCs/>
          <w:caps w:val="0"/>
        </w:rPr>
        <w:t xml:space="preserve"> </w:t>
      </w:r>
      <w:r>
        <w:rPr>
          <w:rFonts w:ascii="Times New Roman" w:hAnsi="Times New Roman"/>
          <w:b/>
          <w:bCs/>
          <w:caps w:val="0"/>
        </w:rPr>
        <w:t>40</w:t>
      </w:r>
      <w:r w:rsidRPr="00FC2211">
        <w:rPr>
          <w:rFonts w:ascii="Times New Roman" w:hAnsi="Times New Roman"/>
          <w:b/>
          <w:bCs/>
          <w:caps w:val="0"/>
          <w:vertAlign w:val="superscript"/>
        </w:rPr>
        <w:t>o</w:t>
      </w:r>
      <w:r>
        <w:rPr>
          <w:rFonts w:ascii="Times New Roman" w:hAnsi="Times New Roman"/>
          <w:b/>
          <w:bCs/>
          <w:caps w:val="0"/>
        </w:rPr>
        <w:t>F (4.5</w:t>
      </w:r>
      <w:r w:rsidRPr="00FC2211">
        <w:rPr>
          <w:rFonts w:ascii="Times New Roman" w:hAnsi="Times New Roman"/>
          <w:b/>
          <w:bCs/>
          <w:caps w:val="0"/>
          <w:vertAlign w:val="superscript"/>
        </w:rPr>
        <w:t>o</w:t>
      </w:r>
      <w:r>
        <w:rPr>
          <w:rFonts w:ascii="Times New Roman" w:hAnsi="Times New Roman"/>
          <w:b/>
          <w:bCs/>
          <w:caps w:val="0"/>
        </w:rPr>
        <w:t>C)</w:t>
      </w:r>
    </w:p>
    <w:p w14:paraId="092C3842" w14:textId="77777777" w:rsidR="00121C32" w:rsidRDefault="005B785E" w:rsidP="006652B5">
      <w:pPr>
        <w:pStyle w:val="09BulletedList-Long"/>
        <w:tabs>
          <w:tab w:val="clear" w:pos="576"/>
        </w:tabs>
        <w:spacing w:after="0"/>
        <w:ind w:left="0" w:firstLine="720"/>
        <w:jc w:val="both"/>
        <w:rPr>
          <w:rFonts w:ascii="Times New Roman" w:hAnsi="Times New Roman"/>
        </w:rPr>
      </w:pPr>
      <w:r w:rsidRPr="00144354">
        <w:rPr>
          <w:rFonts w:ascii="Times New Roman" w:hAnsi="Times New Roman"/>
        </w:rPr>
        <w:t>To obtain a broader picture about grapefruit peel maturation, select</w:t>
      </w:r>
      <w:r>
        <w:rPr>
          <w:rFonts w:ascii="Times New Roman" w:hAnsi="Times New Roman"/>
        </w:rPr>
        <w:t>ed</w:t>
      </w:r>
      <w:r w:rsidRPr="00144354">
        <w:rPr>
          <w:rFonts w:ascii="Times New Roman" w:hAnsi="Times New Roman"/>
        </w:rPr>
        <w:t xml:space="preserve"> physical </w:t>
      </w:r>
      <w:r>
        <w:rPr>
          <w:rFonts w:ascii="Times New Roman" w:hAnsi="Times New Roman"/>
        </w:rPr>
        <w:t xml:space="preserve">characteristics that represent postharvest problems, such as, weight </w:t>
      </w:r>
      <w:proofErr w:type="gramStart"/>
      <w:r>
        <w:rPr>
          <w:rFonts w:ascii="Times New Roman" w:hAnsi="Times New Roman"/>
        </w:rPr>
        <w:t>loss,</w:t>
      </w:r>
      <w:proofErr w:type="gramEnd"/>
      <w:r>
        <w:rPr>
          <w:rFonts w:ascii="Times New Roman" w:hAnsi="Times New Roman"/>
        </w:rPr>
        <w:t xml:space="preserve"> decay and chilling injury </w:t>
      </w:r>
      <w:r w:rsidRPr="00144354">
        <w:rPr>
          <w:rFonts w:ascii="Times New Roman" w:hAnsi="Times New Roman"/>
        </w:rPr>
        <w:t xml:space="preserve">were analyzed </w:t>
      </w:r>
      <w:r>
        <w:rPr>
          <w:rFonts w:ascii="Times New Roman" w:hAnsi="Times New Roman"/>
        </w:rPr>
        <w:t xml:space="preserve">with other physical and </w:t>
      </w:r>
      <w:r w:rsidRPr="00144354">
        <w:rPr>
          <w:rFonts w:ascii="Times New Roman" w:hAnsi="Times New Roman"/>
        </w:rPr>
        <w:t>chemical variables using PCA</w:t>
      </w:r>
      <w:r>
        <w:rPr>
          <w:rFonts w:ascii="Times New Roman" w:hAnsi="Times New Roman"/>
        </w:rPr>
        <w:t xml:space="preserve"> so that trends and covariance could be discerned. Scores of each data point (harvest date </w:t>
      </w:r>
      <w:r>
        <w:rPr>
          <w:rFonts w:ascii="Times New Roman" w:hAnsi="Times New Roman" w:hint="cs"/>
        </w:rPr>
        <w:t>×</w:t>
      </w:r>
      <w:r w:rsidR="00E60020">
        <w:rPr>
          <w:rFonts w:ascii="Times New Roman" w:hAnsi="Times New Roman"/>
        </w:rPr>
        <w:t xml:space="preserve"> treatment)</w:t>
      </w:r>
      <w:r>
        <w:rPr>
          <w:rFonts w:ascii="Times New Roman" w:hAnsi="Times New Roman"/>
        </w:rPr>
        <w:t xml:space="preserve"> as well as variables that were used to create data trends for the </w:t>
      </w:r>
      <w:r w:rsidR="00527D5B">
        <w:rPr>
          <w:rFonts w:ascii="Times New Roman" w:hAnsi="Times New Roman"/>
        </w:rPr>
        <w:t>combined</w:t>
      </w:r>
      <w:r>
        <w:rPr>
          <w:rFonts w:ascii="Times New Roman" w:hAnsi="Times New Roman"/>
        </w:rPr>
        <w:t xml:space="preserve"> </w:t>
      </w:r>
      <w:proofErr w:type="gramStart"/>
      <w:r>
        <w:rPr>
          <w:rFonts w:ascii="Times New Roman" w:hAnsi="Times New Roman"/>
        </w:rPr>
        <w:t>season</w:t>
      </w:r>
      <w:r w:rsidR="00527D5B">
        <w:rPr>
          <w:rFonts w:ascii="Times New Roman" w:hAnsi="Times New Roman"/>
        </w:rPr>
        <w:t>s,</w:t>
      </w:r>
      <w:proofErr w:type="gramEnd"/>
      <w:r>
        <w:rPr>
          <w:rFonts w:ascii="Times New Roman" w:hAnsi="Times New Roman"/>
        </w:rPr>
        <w:t xml:space="preserve"> are represented in Figure 1. The first two components of this PCA explained 4</w:t>
      </w:r>
      <w:r w:rsidR="00E60020">
        <w:rPr>
          <w:rFonts w:ascii="Times New Roman" w:hAnsi="Times New Roman"/>
        </w:rPr>
        <w:t>1</w:t>
      </w:r>
      <w:r>
        <w:rPr>
          <w:rFonts w:ascii="Times New Roman" w:hAnsi="Times New Roman"/>
        </w:rPr>
        <w:t xml:space="preserve">% of the total variance, with the first and second PC accounting for </w:t>
      </w:r>
      <w:r w:rsidR="005D3951">
        <w:rPr>
          <w:rFonts w:ascii="Times New Roman" w:hAnsi="Times New Roman"/>
        </w:rPr>
        <w:t>2</w:t>
      </w:r>
      <w:r>
        <w:rPr>
          <w:rFonts w:ascii="Times New Roman" w:hAnsi="Times New Roman"/>
        </w:rPr>
        <w:t>4% and 1</w:t>
      </w:r>
      <w:r w:rsidR="005D3951">
        <w:rPr>
          <w:rFonts w:ascii="Times New Roman" w:hAnsi="Times New Roman"/>
        </w:rPr>
        <w:t>7</w:t>
      </w:r>
      <w:r>
        <w:rPr>
          <w:rFonts w:ascii="Times New Roman" w:hAnsi="Times New Roman"/>
        </w:rPr>
        <w:t>%, respectively. The low explanation of data variance (4</w:t>
      </w:r>
      <w:r w:rsidR="005D3951">
        <w:rPr>
          <w:rFonts w:ascii="Times New Roman" w:hAnsi="Times New Roman"/>
        </w:rPr>
        <w:t>1</w:t>
      </w:r>
      <w:r>
        <w:rPr>
          <w:rFonts w:ascii="Times New Roman" w:hAnsi="Times New Roman"/>
        </w:rPr>
        <w:t xml:space="preserve">%) resulted from the low degree of clustering and may also be due to the overlap between samples from early season and mid-season, as well as between mid-season and late season samples (Fig. </w:t>
      </w:r>
      <w:r w:rsidR="005D3951">
        <w:rPr>
          <w:rFonts w:ascii="Times New Roman" w:hAnsi="Times New Roman"/>
        </w:rPr>
        <w:t xml:space="preserve">1); </w:t>
      </w:r>
      <w:r>
        <w:rPr>
          <w:rFonts w:ascii="Times New Roman" w:hAnsi="Times New Roman"/>
        </w:rPr>
        <w:t>however, away from overlap areas, the observed proximity of some given samples can explain their load for specific variables, for instance, there were three separated clusters consisting of a cluster for early season fruit (4SC</w:t>
      </w:r>
      <w:r w:rsidR="005D3951">
        <w:rPr>
          <w:rFonts w:ascii="Times New Roman" w:hAnsi="Times New Roman"/>
        </w:rPr>
        <w:t>,</w:t>
      </w:r>
      <w:r>
        <w:rPr>
          <w:rFonts w:ascii="Times New Roman" w:hAnsi="Times New Roman"/>
        </w:rPr>
        <w:t xml:space="preserve"> 4OC</w:t>
      </w:r>
      <w:r w:rsidR="000B1EB8">
        <w:rPr>
          <w:rFonts w:ascii="Times New Roman" w:hAnsi="Times New Roman"/>
        </w:rPr>
        <w:t xml:space="preserve">, </w:t>
      </w:r>
      <w:r w:rsidR="005D3951">
        <w:rPr>
          <w:rFonts w:ascii="Times New Roman" w:hAnsi="Times New Roman"/>
        </w:rPr>
        <w:t>4NC</w:t>
      </w:r>
      <w:r w:rsidR="000B1EB8">
        <w:rPr>
          <w:rFonts w:ascii="Times New Roman" w:hAnsi="Times New Roman"/>
        </w:rPr>
        <w:t xml:space="preserve"> and 5SC</w:t>
      </w:r>
      <w:r>
        <w:rPr>
          <w:rFonts w:ascii="Times New Roman" w:hAnsi="Times New Roman"/>
        </w:rPr>
        <w:t xml:space="preserve">) that includes fruit with the highest </w:t>
      </w:r>
      <w:r w:rsidR="000B1EB8">
        <w:rPr>
          <w:rFonts w:ascii="Times New Roman" w:hAnsi="Times New Roman"/>
        </w:rPr>
        <w:t xml:space="preserve">flavedo </w:t>
      </w:r>
      <w:r>
        <w:rPr>
          <w:rFonts w:ascii="Times New Roman" w:hAnsi="Times New Roman" w:hint="cs"/>
        </w:rPr>
        <w:t>β</w:t>
      </w:r>
      <w:r>
        <w:rPr>
          <w:rFonts w:ascii="Times New Roman" w:hAnsi="Times New Roman"/>
        </w:rPr>
        <w:t>-galactosidase, compared to the second cluster of mid-season samples (</w:t>
      </w:r>
      <w:r w:rsidR="004F31B2">
        <w:rPr>
          <w:rFonts w:ascii="Times New Roman" w:hAnsi="Times New Roman"/>
        </w:rPr>
        <w:t xml:space="preserve">5FC and </w:t>
      </w:r>
      <w:r>
        <w:rPr>
          <w:rFonts w:ascii="Times New Roman" w:hAnsi="Times New Roman"/>
        </w:rPr>
        <w:t xml:space="preserve">5MrC) that have the highest </w:t>
      </w:r>
      <w:r w:rsidR="004F31B2">
        <w:rPr>
          <w:rFonts w:ascii="Times New Roman" w:hAnsi="Times New Roman" w:hint="cs"/>
        </w:rPr>
        <w:t>α</w:t>
      </w:r>
      <w:r w:rsidR="004F31B2">
        <w:rPr>
          <w:rFonts w:ascii="Times New Roman" w:hAnsi="Times New Roman"/>
        </w:rPr>
        <w:t xml:space="preserve">-pinene, myrcene, linalool and flavedo ABA. </w:t>
      </w:r>
      <w:r w:rsidRPr="006E1B2A">
        <w:rPr>
          <w:rFonts w:ascii="Times New Roman" w:hAnsi="Times New Roman"/>
        </w:rPr>
        <w:t>The</w:t>
      </w:r>
      <w:r>
        <w:rPr>
          <w:rFonts w:ascii="Times New Roman" w:hAnsi="Times New Roman"/>
        </w:rPr>
        <w:t xml:space="preserve"> third cluster is for fruit harvested </w:t>
      </w:r>
      <w:r w:rsidR="00BB044B">
        <w:rPr>
          <w:rFonts w:ascii="Times New Roman" w:hAnsi="Times New Roman"/>
        </w:rPr>
        <w:t xml:space="preserve">in </w:t>
      </w:r>
      <w:r>
        <w:rPr>
          <w:rFonts w:ascii="Times New Roman" w:hAnsi="Times New Roman"/>
        </w:rPr>
        <w:t>late season (</w:t>
      </w:r>
      <w:r w:rsidR="00874579">
        <w:rPr>
          <w:rFonts w:ascii="Times New Roman" w:hAnsi="Times New Roman"/>
        </w:rPr>
        <w:t>6</w:t>
      </w:r>
      <w:r w:rsidR="006E1B2A">
        <w:rPr>
          <w:rFonts w:ascii="Times New Roman" w:hAnsi="Times New Roman"/>
        </w:rPr>
        <w:t>My</w:t>
      </w:r>
      <w:r>
        <w:rPr>
          <w:rFonts w:ascii="Times New Roman" w:hAnsi="Times New Roman"/>
        </w:rPr>
        <w:t>C</w:t>
      </w:r>
      <w:r w:rsidR="006E1B2A">
        <w:rPr>
          <w:rFonts w:ascii="Times New Roman" w:hAnsi="Times New Roman"/>
        </w:rPr>
        <w:t>, 6My</w:t>
      </w:r>
      <w:r w:rsidR="00874579">
        <w:rPr>
          <w:rFonts w:ascii="Times New Roman" w:hAnsi="Times New Roman"/>
        </w:rPr>
        <w:t>W</w:t>
      </w:r>
      <w:r w:rsidR="006E1B2A">
        <w:rPr>
          <w:rFonts w:ascii="Times New Roman" w:hAnsi="Times New Roman"/>
        </w:rPr>
        <w:t>G, 6Jl</w:t>
      </w:r>
      <w:r w:rsidR="006B6461">
        <w:rPr>
          <w:rFonts w:ascii="Times New Roman" w:hAnsi="Times New Roman"/>
        </w:rPr>
        <w:t>C, 6Jl</w:t>
      </w:r>
      <w:r w:rsidR="006E1B2A">
        <w:rPr>
          <w:rFonts w:ascii="Times New Roman" w:hAnsi="Times New Roman"/>
        </w:rPr>
        <w:t>W, 6J</w:t>
      </w:r>
      <w:r w:rsidR="00874579">
        <w:rPr>
          <w:rFonts w:ascii="Times New Roman" w:hAnsi="Times New Roman"/>
        </w:rPr>
        <w:t>l</w:t>
      </w:r>
      <w:r w:rsidR="006E1B2A">
        <w:rPr>
          <w:rFonts w:ascii="Times New Roman" w:hAnsi="Times New Roman"/>
        </w:rPr>
        <w:t>G</w:t>
      </w:r>
      <w:r>
        <w:t xml:space="preserve"> </w:t>
      </w:r>
      <w:r>
        <w:rPr>
          <w:rFonts w:ascii="Times New Roman" w:hAnsi="Times New Roman"/>
        </w:rPr>
        <w:t xml:space="preserve">and </w:t>
      </w:r>
      <w:r w:rsidR="006E1B2A">
        <w:rPr>
          <w:rFonts w:ascii="Times New Roman" w:hAnsi="Times New Roman"/>
        </w:rPr>
        <w:t>6JlWG</w:t>
      </w:r>
      <w:r>
        <w:rPr>
          <w:rFonts w:ascii="Times New Roman" w:hAnsi="Times New Roman"/>
        </w:rPr>
        <w:t xml:space="preserve">) that </w:t>
      </w:r>
      <w:r>
        <w:rPr>
          <w:rFonts w:ascii="Times New Roman" w:hAnsi="Times New Roman"/>
        </w:rPr>
        <w:lastRenderedPageBreak/>
        <w:t xml:space="preserve">can be differentiated using variables in the dimension, such as </w:t>
      </w:r>
      <w:r w:rsidR="006E1B2A">
        <w:rPr>
          <w:rFonts w:ascii="Times New Roman" w:hAnsi="Times New Roman"/>
        </w:rPr>
        <w:t xml:space="preserve">Juice TSS/acid ratio, </w:t>
      </w:r>
      <w:r w:rsidR="006B6461">
        <w:rPr>
          <w:rFonts w:ascii="Times New Roman" w:hAnsi="Times New Roman"/>
        </w:rPr>
        <w:t xml:space="preserve">flavedo sucrose, flavedo reducing sugars, </w:t>
      </w:r>
      <w:r>
        <w:rPr>
          <w:rFonts w:ascii="Times New Roman" w:hAnsi="Times New Roman"/>
        </w:rPr>
        <w:t>albedo reducing sugars</w:t>
      </w:r>
      <w:r w:rsidR="006E1B2A">
        <w:rPr>
          <w:rFonts w:ascii="Times New Roman" w:hAnsi="Times New Roman"/>
        </w:rPr>
        <w:t>, nootkatone and days from bloom date</w:t>
      </w:r>
      <w:r>
        <w:rPr>
          <w:rFonts w:ascii="Times New Roman" w:hAnsi="Times New Roman"/>
        </w:rPr>
        <w:t xml:space="preserve">. Also, this </w:t>
      </w:r>
      <w:r w:rsidR="006B6461">
        <w:rPr>
          <w:rFonts w:ascii="Times New Roman" w:hAnsi="Times New Roman"/>
        </w:rPr>
        <w:t xml:space="preserve">third </w:t>
      </w:r>
      <w:r>
        <w:rPr>
          <w:rFonts w:ascii="Times New Roman" w:hAnsi="Times New Roman"/>
        </w:rPr>
        <w:t xml:space="preserve">cluster has the lowest score in PC-1 and PC-2 in </w:t>
      </w:r>
      <w:r w:rsidR="00BB044B">
        <w:rPr>
          <w:rFonts w:ascii="Times New Roman" w:hAnsi="Times New Roman"/>
        </w:rPr>
        <w:t xml:space="preserve">the </w:t>
      </w:r>
      <w:r>
        <w:rPr>
          <w:rFonts w:ascii="Times New Roman" w:hAnsi="Times New Roman"/>
        </w:rPr>
        <w:t>dimension of FDF</w:t>
      </w:r>
      <w:r w:rsidR="006B6461">
        <w:rPr>
          <w:rFonts w:ascii="Times New Roman" w:hAnsi="Times New Roman"/>
        </w:rPr>
        <w:t xml:space="preserve"> and flavedo </w:t>
      </w:r>
      <w:r w:rsidR="006B6461">
        <w:rPr>
          <w:rFonts w:ascii="Times New Roman" w:hAnsi="Times New Roman" w:hint="cs"/>
        </w:rPr>
        <w:t>β</w:t>
      </w:r>
      <w:r w:rsidR="006B6461">
        <w:rPr>
          <w:rFonts w:ascii="Times New Roman" w:hAnsi="Times New Roman"/>
        </w:rPr>
        <w:t>-galactosidase</w:t>
      </w:r>
      <w:r w:rsidR="00EC510C">
        <w:rPr>
          <w:rFonts w:ascii="Times New Roman" w:hAnsi="Times New Roman"/>
        </w:rPr>
        <w:t>, since they are located on the opposite side of this cluster</w:t>
      </w:r>
      <w:r w:rsidR="00721E5F">
        <w:rPr>
          <w:rFonts w:ascii="Times New Roman" w:hAnsi="Times New Roman"/>
        </w:rPr>
        <w:t xml:space="preserve"> (Fig. 1)</w:t>
      </w:r>
      <w:r>
        <w:rPr>
          <w:rFonts w:ascii="Times New Roman" w:hAnsi="Times New Roman"/>
        </w:rPr>
        <w:t>. Among the three groups, harvest dates were not separated with respect to the rest of physical or chemical variables. This is probably because the other factors had very little variation in values throughout the harvest season. Late harvested fruit showed the highest % weight loss and lowest detachment force, which were related negative</w:t>
      </w:r>
      <w:r w:rsidR="00121C32">
        <w:rPr>
          <w:rFonts w:ascii="Times New Roman" w:hAnsi="Times New Roman"/>
        </w:rPr>
        <w:t>ly</w:t>
      </w:r>
      <w:r>
        <w:rPr>
          <w:rFonts w:ascii="Times New Roman" w:hAnsi="Times New Roman"/>
        </w:rPr>
        <w:t xml:space="preserve"> to each other </w:t>
      </w:r>
      <w:r w:rsidR="00FE4E4C">
        <w:rPr>
          <w:rFonts w:ascii="Times New Roman" w:hAnsi="Times New Roman"/>
        </w:rPr>
        <w:t xml:space="preserve">since they are located in two different quadrant of the PCA plot </w:t>
      </w:r>
      <w:r>
        <w:rPr>
          <w:rFonts w:ascii="Times New Roman" w:hAnsi="Times New Roman"/>
        </w:rPr>
        <w:t xml:space="preserve">as shown in </w:t>
      </w:r>
      <w:r w:rsidR="00121C32">
        <w:rPr>
          <w:rFonts w:ascii="Times New Roman" w:hAnsi="Times New Roman"/>
        </w:rPr>
        <w:t>Figure</w:t>
      </w:r>
      <w:r>
        <w:rPr>
          <w:rFonts w:ascii="Times New Roman" w:hAnsi="Times New Roman"/>
        </w:rPr>
        <w:t xml:space="preserve"> </w:t>
      </w:r>
      <w:r w:rsidR="00FE4E4C">
        <w:rPr>
          <w:rFonts w:ascii="Times New Roman" w:hAnsi="Times New Roman"/>
        </w:rPr>
        <w:t>1</w:t>
      </w:r>
      <w:r>
        <w:rPr>
          <w:rFonts w:ascii="Times New Roman" w:hAnsi="Times New Roman"/>
        </w:rPr>
        <w:t>.</w:t>
      </w:r>
      <w:r w:rsidR="00FE4E4C">
        <w:rPr>
          <w:rFonts w:ascii="Times New Roman" w:hAnsi="Times New Roman"/>
        </w:rPr>
        <w:t xml:space="preserve"> </w:t>
      </w:r>
      <w:r w:rsidR="00D90E41">
        <w:rPr>
          <w:rFonts w:ascii="Times New Roman" w:hAnsi="Times New Roman"/>
        </w:rPr>
        <w:t>Table 1 showed that g</w:t>
      </w:r>
      <w:r w:rsidR="00D90E41" w:rsidRPr="00196C37">
        <w:rPr>
          <w:rFonts w:ascii="Times New Roman" w:hAnsi="Times New Roman"/>
        </w:rPr>
        <w:t xml:space="preserve">rapefruit % weight loss at </w:t>
      </w:r>
      <w:r w:rsidR="00D90E41">
        <w:rPr>
          <w:rFonts w:ascii="Times New Roman" w:hAnsi="Times New Roman"/>
        </w:rPr>
        <w:t>4</w:t>
      </w:r>
      <w:r w:rsidR="00D90E41" w:rsidRPr="009F0936">
        <w:rPr>
          <w:rFonts w:ascii="Times New Roman" w:hAnsi="Times New Roman"/>
        </w:rPr>
        <w:t>0</w:t>
      </w:r>
      <w:r w:rsidR="00D90E41" w:rsidRPr="009766B5">
        <w:rPr>
          <w:rFonts w:ascii="Times New Roman" w:hAnsi="Times New Roman"/>
          <w:vertAlign w:val="superscript"/>
        </w:rPr>
        <w:t>o</w:t>
      </w:r>
      <w:r w:rsidR="00D90E41" w:rsidRPr="009F0936">
        <w:rPr>
          <w:rFonts w:ascii="Times New Roman" w:hAnsi="Times New Roman"/>
        </w:rPr>
        <w:t>F</w:t>
      </w:r>
      <w:r w:rsidR="00D90E41" w:rsidRPr="00196C37">
        <w:rPr>
          <w:rFonts w:ascii="Times New Roman" w:hAnsi="Times New Roman"/>
        </w:rPr>
        <w:t xml:space="preserve"> was significantly related to </w:t>
      </w:r>
      <w:r w:rsidR="00D90E41">
        <w:rPr>
          <w:rFonts w:ascii="Times New Roman" w:hAnsi="Times New Roman"/>
        </w:rPr>
        <w:t>4</w:t>
      </w:r>
      <w:r w:rsidR="00D90E41" w:rsidRPr="00196C37">
        <w:rPr>
          <w:rFonts w:ascii="Times New Roman" w:hAnsi="Times New Roman"/>
        </w:rPr>
        <w:t xml:space="preserve"> variables measured at harvest and accounted for </w:t>
      </w:r>
      <w:r w:rsidR="00D90E41">
        <w:rPr>
          <w:rFonts w:ascii="Times New Roman" w:hAnsi="Times New Roman"/>
        </w:rPr>
        <w:t>52</w:t>
      </w:r>
      <w:r w:rsidR="00D90E41" w:rsidRPr="00196C37">
        <w:rPr>
          <w:rFonts w:ascii="Times New Roman" w:hAnsi="Times New Roman"/>
        </w:rPr>
        <w:t xml:space="preserve"> % of the variance in weight loss values. </w:t>
      </w:r>
      <w:r w:rsidR="00D90E41">
        <w:rPr>
          <w:rFonts w:ascii="Times New Roman" w:hAnsi="Times New Roman"/>
        </w:rPr>
        <w:t>%</w:t>
      </w:r>
      <w:r w:rsidR="001C78E4">
        <w:rPr>
          <w:rFonts w:ascii="Times New Roman" w:hAnsi="Times New Roman"/>
        </w:rPr>
        <w:t xml:space="preserve"> </w:t>
      </w:r>
      <w:proofErr w:type="gramStart"/>
      <w:r w:rsidR="00D90E41">
        <w:rPr>
          <w:rFonts w:ascii="Times New Roman" w:hAnsi="Times New Roman"/>
        </w:rPr>
        <w:t>chilling</w:t>
      </w:r>
      <w:proofErr w:type="gramEnd"/>
      <w:r w:rsidR="00D90E41">
        <w:rPr>
          <w:rFonts w:ascii="Times New Roman" w:hAnsi="Times New Roman"/>
        </w:rPr>
        <w:t xml:space="preserve"> injury and % decay are post storage variable, and they </w:t>
      </w:r>
      <w:r w:rsidR="00D90E41" w:rsidRPr="00D90E41">
        <w:rPr>
          <w:rFonts w:ascii="Times New Roman" w:hAnsi="Times New Roman"/>
        </w:rPr>
        <w:t>can’t be useful as a harvest predictor of handling ability</w:t>
      </w:r>
      <w:r w:rsidR="00D90E41">
        <w:rPr>
          <w:rFonts w:ascii="Times New Roman" w:hAnsi="Times New Roman"/>
        </w:rPr>
        <w:t>. The remaining two variables</w:t>
      </w:r>
      <w:proofErr w:type="gramStart"/>
      <w:r w:rsidR="00D90E41">
        <w:rPr>
          <w:rFonts w:ascii="Times New Roman" w:hAnsi="Times New Roman"/>
        </w:rPr>
        <w:t>;</w:t>
      </w:r>
      <w:proofErr w:type="gramEnd"/>
      <w:r w:rsidR="00D90E41">
        <w:rPr>
          <w:rFonts w:ascii="Times New Roman" w:hAnsi="Times New Roman"/>
        </w:rPr>
        <w:t xml:space="preserve"> juice TSS: acid ratio and peel color are </w:t>
      </w:r>
      <w:r w:rsidR="00D90E41" w:rsidRPr="00196C37">
        <w:rPr>
          <w:rFonts w:ascii="Times New Roman" w:hAnsi="Times New Roman"/>
        </w:rPr>
        <w:t>accounted</w:t>
      </w:r>
      <w:r w:rsidR="00D90E41">
        <w:rPr>
          <w:rFonts w:ascii="Times New Roman" w:hAnsi="Times New Roman"/>
        </w:rPr>
        <w:t xml:space="preserve"> 48% of the variance in weight loss values. TSS: acid accounted </w:t>
      </w:r>
      <w:r w:rsidR="00D90E41" w:rsidRPr="00196C37">
        <w:rPr>
          <w:rFonts w:ascii="Times New Roman" w:hAnsi="Times New Roman"/>
        </w:rPr>
        <w:t xml:space="preserve">for most of the multiple linear regression equation accounting for </w:t>
      </w:r>
      <w:r w:rsidR="00E00F6B">
        <w:rPr>
          <w:rFonts w:ascii="Times New Roman" w:hAnsi="Times New Roman"/>
        </w:rPr>
        <w:t>34</w:t>
      </w:r>
      <w:r w:rsidR="00D90E41" w:rsidRPr="00196C37">
        <w:rPr>
          <w:rFonts w:ascii="Times New Roman" w:hAnsi="Times New Roman"/>
        </w:rPr>
        <w:t>%</w:t>
      </w:r>
      <w:r w:rsidR="00D90E41">
        <w:rPr>
          <w:rFonts w:ascii="Times New Roman" w:hAnsi="Times New Roman"/>
        </w:rPr>
        <w:t xml:space="preserve"> </w:t>
      </w:r>
      <w:r w:rsidR="00D90E41" w:rsidRPr="00196C37">
        <w:rPr>
          <w:rFonts w:ascii="Times New Roman" w:hAnsi="Times New Roman"/>
        </w:rPr>
        <w:t xml:space="preserve">of the weight loss variation. </w:t>
      </w:r>
      <w:r w:rsidR="001C78E4">
        <w:rPr>
          <w:rFonts w:ascii="Times New Roman" w:hAnsi="Times New Roman"/>
        </w:rPr>
        <w:t xml:space="preserve">Color </w:t>
      </w:r>
      <w:r w:rsidR="00D90E41" w:rsidRPr="00196C37">
        <w:rPr>
          <w:rFonts w:ascii="Times New Roman" w:hAnsi="Times New Roman"/>
        </w:rPr>
        <w:t xml:space="preserve">accounted for the other </w:t>
      </w:r>
      <w:r w:rsidR="00FF77A8">
        <w:rPr>
          <w:rFonts w:ascii="Times New Roman" w:hAnsi="Times New Roman"/>
        </w:rPr>
        <w:t>14</w:t>
      </w:r>
      <w:r w:rsidR="00FF77A8" w:rsidRPr="00196C37">
        <w:rPr>
          <w:rFonts w:ascii="Times New Roman" w:hAnsi="Times New Roman"/>
        </w:rPr>
        <w:t xml:space="preserve"> </w:t>
      </w:r>
      <w:r w:rsidR="00D90E41" w:rsidRPr="00196C37">
        <w:rPr>
          <w:rFonts w:ascii="Times New Roman" w:hAnsi="Times New Roman"/>
        </w:rPr>
        <w:t>%</w:t>
      </w:r>
      <w:r w:rsidR="00D90E41">
        <w:rPr>
          <w:rFonts w:ascii="Times New Roman" w:hAnsi="Times New Roman"/>
        </w:rPr>
        <w:t xml:space="preserve"> of variation</w:t>
      </w:r>
      <w:r w:rsidR="00D90E41" w:rsidRPr="00196C37">
        <w:rPr>
          <w:rFonts w:ascii="Times New Roman" w:hAnsi="Times New Roman"/>
        </w:rPr>
        <w:t>.</w:t>
      </w:r>
      <w:r>
        <w:rPr>
          <w:rFonts w:ascii="Times New Roman" w:hAnsi="Times New Roman"/>
        </w:rPr>
        <w:t xml:space="preserve"> </w:t>
      </w:r>
      <w:r w:rsidR="001C78E4">
        <w:rPr>
          <w:rFonts w:ascii="Times New Roman" w:hAnsi="Times New Roman"/>
        </w:rPr>
        <w:t xml:space="preserve">% </w:t>
      </w:r>
      <w:proofErr w:type="gramStart"/>
      <w:r w:rsidR="001C78E4">
        <w:rPr>
          <w:rFonts w:ascii="Times New Roman" w:hAnsi="Times New Roman"/>
        </w:rPr>
        <w:t>decay</w:t>
      </w:r>
      <w:proofErr w:type="gramEnd"/>
      <w:r w:rsidR="001C78E4">
        <w:rPr>
          <w:rFonts w:ascii="Times New Roman" w:hAnsi="Times New Roman"/>
        </w:rPr>
        <w:t xml:space="preserve"> was significantly related to </w:t>
      </w:r>
      <w:r w:rsidR="00F05732">
        <w:rPr>
          <w:rFonts w:ascii="Times New Roman" w:hAnsi="Times New Roman"/>
        </w:rPr>
        <w:t xml:space="preserve">2 </w:t>
      </w:r>
      <w:r w:rsidR="001C78E4">
        <w:rPr>
          <w:rFonts w:ascii="Times New Roman" w:hAnsi="Times New Roman"/>
        </w:rPr>
        <w:t xml:space="preserve">variables accounted for 34% of the variance. Flavedo sucrose measured at harvest and accounted for 26% of the variance, but chilling injury is not useful as a harvest predictor. % </w:t>
      </w:r>
      <w:proofErr w:type="gramStart"/>
      <w:r w:rsidR="001C78E4">
        <w:rPr>
          <w:rFonts w:ascii="Times New Roman" w:hAnsi="Times New Roman"/>
        </w:rPr>
        <w:t>chilling</w:t>
      </w:r>
      <w:proofErr w:type="gramEnd"/>
      <w:r w:rsidR="001C78E4">
        <w:rPr>
          <w:rFonts w:ascii="Times New Roman" w:hAnsi="Times New Roman"/>
        </w:rPr>
        <w:t xml:space="preserve"> injury was significantly related to </w:t>
      </w:r>
      <w:r w:rsidR="00F05732">
        <w:rPr>
          <w:rFonts w:ascii="Times New Roman" w:hAnsi="Times New Roman"/>
        </w:rPr>
        <w:t xml:space="preserve">2 </w:t>
      </w:r>
      <w:r w:rsidR="001C78E4">
        <w:rPr>
          <w:rFonts w:ascii="Times New Roman" w:hAnsi="Times New Roman"/>
        </w:rPr>
        <w:t xml:space="preserve">variables accounted for </w:t>
      </w:r>
      <w:r w:rsidR="00E00F6B">
        <w:rPr>
          <w:rFonts w:ascii="Times New Roman" w:hAnsi="Times New Roman"/>
        </w:rPr>
        <w:t>41</w:t>
      </w:r>
      <w:r w:rsidR="001C78E4">
        <w:rPr>
          <w:rFonts w:ascii="Times New Roman" w:hAnsi="Times New Roman"/>
        </w:rPr>
        <w:t>% of the total variance.</w:t>
      </w:r>
      <w:r w:rsidR="00D52161">
        <w:rPr>
          <w:rFonts w:ascii="Times New Roman" w:hAnsi="Times New Roman"/>
        </w:rPr>
        <w:t xml:space="preserve"> Decay can’t be used as a harvest predictor and p</w:t>
      </w:r>
      <w:r w:rsidR="001C78E4">
        <w:rPr>
          <w:rFonts w:ascii="Times New Roman" w:hAnsi="Times New Roman"/>
        </w:rPr>
        <w:t>eel color measured at harvest and accounted for 7% of the variance.</w:t>
      </w:r>
    </w:p>
    <w:p w14:paraId="0076E916" w14:textId="77777777" w:rsidR="008B5D24" w:rsidRDefault="005B785E" w:rsidP="006652B5">
      <w:pPr>
        <w:pStyle w:val="09BulletedList-Long"/>
        <w:tabs>
          <w:tab w:val="clear" w:pos="576"/>
        </w:tabs>
        <w:spacing w:after="0"/>
        <w:ind w:left="0" w:firstLine="720"/>
        <w:jc w:val="both"/>
        <w:rPr>
          <w:rFonts w:ascii="Times New Roman" w:hAnsi="Times New Roman"/>
        </w:rPr>
      </w:pPr>
      <w:r>
        <w:rPr>
          <w:rFonts w:ascii="Times New Roman" w:hAnsi="Times New Roman"/>
        </w:rPr>
        <w:t xml:space="preserve">The </w:t>
      </w:r>
      <w:r w:rsidR="005443A5">
        <w:rPr>
          <w:rFonts w:ascii="Times New Roman" w:hAnsi="Times New Roman"/>
        </w:rPr>
        <w:t xml:space="preserve">later </w:t>
      </w:r>
      <w:r>
        <w:rPr>
          <w:rFonts w:ascii="Times New Roman" w:hAnsi="Times New Roman"/>
        </w:rPr>
        <w:t xml:space="preserve">the harvest date was from bloom date, the more </w:t>
      </w:r>
      <w:r w:rsidR="001F17C5">
        <w:rPr>
          <w:rFonts w:ascii="Times New Roman" w:hAnsi="Times New Roman"/>
        </w:rPr>
        <w:t xml:space="preserve">susceptible the </w:t>
      </w:r>
      <w:r>
        <w:rPr>
          <w:rFonts w:ascii="Times New Roman" w:hAnsi="Times New Roman"/>
        </w:rPr>
        <w:t>fruit to decay</w:t>
      </w:r>
      <w:r w:rsidR="00185BC3">
        <w:rPr>
          <w:rFonts w:ascii="Times New Roman" w:hAnsi="Times New Roman"/>
        </w:rPr>
        <w:t>. Fruit harvested early season (September – October period) showed fairly high % weight loss that decreased gradually until (December - January period) then start to increase again toward the end of growing season</w:t>
      </w:r>
      <w:r w:rsidR="00CE0C77">
        <w:rPr>
          <w:rFonts w:ascii="Times New Roman" w:hAnsi="Times New Roman"/>
        </w:rPr>
        <w:t>. C</w:t>
      </w:r>
      <w:r w:rsidR="00FB53B3">
        <w:rPr>
          <w:rFonts w:ascii="Times New Roman" w:hAnsi="Times New Roman"/>
        </w:rPr>
        <w:t>hilling injury was high early season</w:t>
      </w:r>
      <w:r w:rsidR="002A7467">
        <w:rPr>
          <w:rFonts w:ascii="Times New Roman" w:hAnsi="Times New Roman"/>
        </w:rPr>
        <w:t xml:space="preserve"> (40.4%)</w:t>
      </w:r>
      <w:r w:rsidR="00FB53B3">
        <w:rPr>
          <w:rFonts w:ascii="Times New Roman" w:hAnsi="Times New Roman"/>
        </w:rPr>
        <w:t>, and low mid-season</w:t>
      </w:r>
      <w:r w:rsidR="002A7467">
        <w:rPr>
          <w:rFonts w:ascii="Times New Roman" w:hAnsi="Times New Roman"/>
        </w:rPr>
        <w:t xml:space="preserve"> (26.8%)</w:t>
      </w:r>
      <w:r w:rsidR="00FB53B3">
        <w:rPr>
          <w:rFonts w:ascii="Times New Roman" w:hAnsi="Times New Roman"/>
        </w:rPr>
        <w:t xml:space="preserve">, then increased again late season </w:t>
      </w:r>
      <w:r w:rsidR="002A7467">
        <w:rPr>
          <w:rFonts w:ascii="Times New Roman" w:hAnsi="Times New Roman"/>
        </w:rPr>
        <w:t xml:space="preserve">(32.6%) </w:t>
      </w:r>
      <w:r w:rsidR="00A7764B">
        <w:rPr>
          <w:rFonts w:ascii="Times New Roman" w:hAnsi="Times New Roman"/>
        </w:rPr>
        <w:fldChar w:fldCharType="begin"/>
      </w:r>
      <w:r w:rsidR="00567578">
        <w:rPr>
          <w:rFonts w:ascii="Times New Roman" w:hAnsi="Times New Roman"/>
        </w:rPr>
        <w:instrText xml:space="preserve"> ADDIN EN.CITE &lt;EndNote&gt;&lt;Cite&gt;&lt;Author&gt;Alam-Eldein&lt;/Author&gt;&lt;Year&gt;2011&lt;/Year&gt;&lt;RecNum&gt;613&lt;/RecNum&gt;&lt;record&gt;&lt;rec-number&gt;613&lt;/rec-number&gt;&lt;foreign-keys&gt;&lt;key app="EN" db-id="p9ap0522aspxzqe5zxqpztpbxwp9xws9srpx"&gt;613&lt;/key&gt;&lt;/foreign-keys&gt;&lt;ref-type name="Thesis"&gt;32&lt;/ref-type&gt;&lt;contributors&gt;&lt;authors&gt;&lt;author&gt;Alam-Eldein, S. M.&lt;/author&gt;&lt;/authors&gt;&lt;tertiary-authors&gt;&lt;author&gt;Albrigo, L. G.&lt;/author&gt;&lt;/tertiary-authors&gt;&lt;/contributors&gt;&lt;titles&gt;&lt;title&gt;Characterization of Citrus Peel Maturation and the Effect of Water Stress, Growth Regulators and Date of Harvest&lt;/title&gt;&lt;secondary-title&gt;Hort. Sci. Dept&lt;/secondary-title&gt;&lt;/titles&gt;&lt;pages&gt;405&lt;/pages&gt;&lt;volume&gt;Ph.D. thesis&lt;/volume&gt;&lt;dates&gt;&lt;year&gt;2011&lt;/year&gt;&lt;pub-dates&gt;&lt;date&gt;August 2011&lt;/date&gt;&lt;/pub-dates&gt;&lt;/dates&gt;&lt;pub-location&gt;Gainesville, FL, USA, 405pp.&lt;/pub-location&gt;&lt;publisher&gt;Ph.D. thesis, Hort. Sci. Dept, Univ. of Florida&lt;/publisher&gt;&lt;urls&gt;&lt;/urls&gt;&lt;/record&gt;&lt;/Cite&gt;&lt;/EndNote&gt;</w:instrText>
      </w:r>
      <w:r w:rsidR="00A7764B">
        <w:rPr>
          <w:rFonts w:ascii="Times New Roman" w:hAnsi="Times New Roman"/>
        </w:rPr>
        <w:fldChar w:fldCharType="separate"/>
      </w:r>
      <w:r w:rsidR="00A7764B">
        <w:rPr>
          <w:rFonts w:ascii="Times New Roman" w:hAnsi="Times New Roman"/>
        </w:rPr>
        <w:t>(Alam-Eldein, 2011)</w:t>
      </w:r>
      <w:r w:rsidR="00A7764B">
        <w:rPr>
          <w:rFonts w:ascii="Times New Roman" w:hAnsi="Times New Roman"/>
        </w:rPr>
        <w:fldChar w:fldCharType="end"/>
      </w:r>
      <w:r w:rsidR="006226A7">
        <w:rPr>
          <w:rFonts w:ascii="Times New Roman" w:hAnsi="Times New Roman"/>
        </w:rPr>
        <w:t xml:space="preserve">. </w:t>
      </w:r>
      <w:r>
        <w:rPr>
          <w:rFonts w:ascii="Times New Roman" w:hAnsi="Times New Roman"/>
        </w:rPr>
        <w:t xml:space="preserve">Increase in weight loss and decay with the progress of </w:t>
      </w:r>
      <w:r w:rsidR="00142061">
        <w:rPr>
          <w:rFonts w:ascii="Times New Roman" w:hAnsi="Times New Roman"/>
        </w:rPr>
        <w:t xml:space="preserve">the </w:t>
      </w:r>
      <w:r>
        <w:rPr>
          <w:rFonts w:ascii="Times New Roman" w:hAnsi="Times New Roman"/>
        </w:rPr>
        <w:t>harvest season, as well as the susceptibility of early and late season</w:t>
      </w:r>
      <w:r w:rsidR="00142061">
        <w:rPr>
          <w:rFonts w:ascii="Times New Roman" w:hAnsi="Times New Roman"/>
        </w:rPr>
        <w:t xml:space="preserve"> harvested</w:t>
      </w:r>
      <w:r>
        <w:rPr>
          <w:rFonts w:ascii="Times New Roman" w:hAnsi="Times New Roman"/>
        </w:rPr>
        <w:t xml:space="preserve"> fruit to chilling injury were previously reported </w:t>
      </w:r>
      <w:r>
        <w:rPr>
          <w:rFonts w:ascii="Times New Roman" w:hAnsi="Times New Roman"/>
        </w:rPr>
        <w:fldChar w:fldCharType="begin"/>
      </w:r>
      <w:r w:rsidR="00567578">
        <w:rPr>
          <w:rFonts w:ascii="Times New Roman" w:hAnsi="Times New Roman"/>
        </w:rPr>
        <w:instrText xml:space="preserve"> ADDIN EN.CITE &lt;EndNote&gt;&lt;Cite&gt;&lt;Author&gt;Ritenour&lt;/Author&gt;&lt;Year&gt;2003&lt;/Year&gt;&lt;RecNum&gt;226&lt;/RecNum&gt;&lt;record&gt;&lt;rec-number&gt;226&lt;/rec-number&gt;&lt;foreign-keys&gt;&lt;key app="EN" db-id="p9ap0522aspxzqe5zxqpztpbxwp9xws9srpx"&gt;226&lt;/key&gt;&lt;/foreign-keys&gt;&lt;ref-type name="Journal Article"&gt;17&lt;/ref-type&gt;&lt;contributors&gt;&lt;authors&gt;&lt;author&gt;Ritenour, M. A., &lt;/author&gt;&lt;author&gt;Dou, H., &lt;/author&gt;&lt;author&gt;McCollum, G. T.,&lt;/author&gt;&lt;/authors&gt;&lt;/contributors&gt;&lt;titles&gt;&lt;title&gt;Chilling Injury of Grapefruit and its Control&lt;/title&gt;&lt;secondary-title&gt;Fla. Coop. Ext. Serv., Inst. Food Agr. Sci., Univ. of Florida&lt;/secondary-title&gt;&lt;/titles&gt;&lt;pages&gt;&amp;lt;http://edis.ifas.ufl.edu&amp;gt;&lt;/pages&gt;&lt;volume&gt;HS935&lt;/volume&gt;&lt;dates&gt;&lt;year&gt;2003&lt;/year&gt;&lt;/dates&gt;&lt;urls&gt;&lt;pdf-urls&gt;&lt;url&gt;internal-pdf://pitting-3596480513/pitting.pdf&lt;/url&gt;&lt;/pdf-urls&gt;&lt;/urls&gt;&lt;/record&gt;&lt;/Cite&gt;&lt;Cite&gt;&lt;Author&gt;Coggins&lt;/Author&gt;&lt;Year&gt;1969a&lt;/Year&gt;&lt;RecNum&gt;186&lt;/RecNum&gt;&lt;record&gt;&lt;rec-number&gt;186&lt;/rec-number&gt;&lt;foreign-keys&gt;&lt;key app="EN" db-id="p9ap0522aspxzqe5zxqpztpbxwp9xws9srpx"&gt;186&lt;/key&gt;&lt;/foreign-keys&gt;&lt;ref-type name="Journal Article"&gt;17&lt;/ref-type&gt;&lt;contributors&gt;&lt;authors&gt;&lt;author&gt;Coggins, C. W., &lt;/author&gt;&lt;author&gt;Jr., &lt;/author&gt;&lt;author&gt;Scora, R. W., &lt;/author&gt;&lt;author&gt;Lewis, L. N., &lt;/author&gt;&lt;author&gt;Knapp, C. F.,&lt;/author&gt;&lt;/authors&gt;&lt;/contributors&gt;&lt;titles&gt;&lt;title&gt;Gibberellin-delayed senescence and essential oil changes in the Navel orange rind&lt;/title&gt;&lt;secondary-title&gt;J. Agr. Food Chem.&lt;/secondary-title&gt;&lt;/titles&gt;&lt;periodical&gt;&lt;full-title&gt;J. Agr. Food Chem.&lt;/full-title&gt;&lt;/periodical&gt;&lt;pages&gt;807-809&lt;/pages&gt;&lt;volume&gt;17&lt;/volume&gt;&lt;number&gt;4&lt;/number&gt;&lt;dates&gt;&lt;year&gt;1969a&lt;/year&gt;&lt;/dates&gt;&lt;urls&gt;&lt;/urls&gt;&lt;/record&gt;&lt;/Cite&gt;&lt;/EndNote&gt;</w:instrText>
      </w:r>
      <w:r>
        <w:rPr>
          <w:rFonts w:ascii="Times New Roman" w:hAnsi="Times New Roman"/>
        </w:rPr>
        <w:fldChar w:fldCharType="separate"/>
      </w:r>
      <w:r>
        <w:rPr>
          <w:rFonts w:ascii="Times New Roman" w:hAnsi="Times New Roman"/>
        </w:rPr>
        <w:t>(Coggins et al., 1969a; Ritenour et al., 2003)</w:t>
      </w:r>
      <w:r>
        <w:rPr>
          <w:rFonts w:ascii="Times New Roman" w:hAnsi="Times New Roman"/>
        </w:rPr>
        <w:fldChar w:fldCharType="end"/>
      </w:r>
      <w:r>
        <w:rPr>
          <w:rFonts w:ascii="Times New Roman" w:hAnsi="Times New Roman"/>
        </w:rPr>
        <w:t xml:space="preserve">. The </w:t>
      </w:r>
      <w:r w:rsidR="006A1C25">
        <w:rPr>
          <w:rFonts w:ascii="Times New Roman" w:hAnsi="Times New Roman"/>
        </w:rPr>
        <w:t>% weight loss and % chilling injury were significantly correlated with color</w:t>
      </w:r>
      <w:r w:rsidR="00121C32">
        <w:rPr>
          <w:rFonts w:ascii="Times New Roman" w:hAnsi="Times New Roman"/>
        </w:rPr>
        <w:t>, and t</w:t>
      </w:r>
      <w:r w:rsidR="006A1C25">
        <w:rPr>
          <w:rFonts w:ascii="Times New Roman" w:hAnsi="Times New Roman"/>
        </w:rPr>
        <w:t xml:space="preserve">he </w:t>
      </w:r>
      <w:r>
        <w:rPr>
          <w:rFonts w:ascii="Times New Roman" w:hAnsi="Times New Roman"/>
        </w:rPr>
        <w:t xml:space="preserve">% decay was </w:t>
      </w:r>
      <w:r w:rsidR="006A1C25">
        <w:rPr>
          <w:rFonts w:ascii="Times New Roman" w:hAnsi="Times New Roman"/>
        </w:rPr>
        <w:t>significantly</w:t>
      </w:r>
      <w:r>
        <w:rPr>
          <w:rFonts w:ascii="Times New Roman" w:hAnsi="Times New Roman"/>
        </w:rPr>
        <w:t xml:space="preserve"> correlated with flavedo sucrose</w:t>
      </w:r>
      <w:r w:rsidR="006A1C25">
        <w:rPr>
          <w:rFonts w:ascii="Times New Roman" w:hAnsi="Times New Roman"/>
        </w:rPr>
        <w:t xml:space="preserve"> (Table 1)</w:t>
      </w:r>
      <w:r w:rsidR="00121C32">
        <w:rPr>
          <w:rFonts w:ascii="Times New Roman" w:hAnsi="Times New Roman"/>
        </w:rPr>
        <w:t>.</w:t>
      </w:r>
      <w:r>
        <w:rPr>
          <w:rFonts w:ascii="Times New Roman" w:hAnsi="Times New Roman"/>
        </w:rPr>
        <w:t xml:space="preserve"> The</w:t>
      </w:r>
      <w:r w:rsidR="006A1C25">
        <w:rPr>
          <w:rFonts w:ascii="Times New Roman" w:hAnsi="Times New Roman"/>
        </w:rPr>
        <w:t xml:space="preserve">se </w:t>
      </w:r>
      <w:r>
        <w:rPr>
          <w:rFonts w:ascii="Times New Roman" w:hAnsi="Times New Roman"/>
        </w:rPr>
        <w:t>relationship</w:t>
      </w:r>
      <w:r w:rsidR="006A1C25">
        <w:rPr>
          <w:rFonts w:ascii="Times New Roman" w:hAnsi="Times New Roman"/>
        </w:rPr>
        <w:t>s</w:t>
      </w:r>
      <w:r>
        <w:rPr>
          <w:rFonts w:ascii="Times New Roman" w:hAnsi="Times New Roman"/>
        </w:rPr>
        <w:t xml:space="preserve"> </w:t>
      </w:r>
      <w:r w:rsidR="006A1C25">
        <w:rPr>
          <w:rFonts w:ascii="Times New Roman" w:hAnsi="Times New Roman"/>
        </w:rPr>
        <w:t>are</w:t>
      </w:r>
      <w:r>
        <w:rPr>
          <w:rFonts w:ascii="Times New Roman" w:hAnsi="Times New Roman"/>
        </w:rPr>
        <w:t xml:space="preserve"> interesting because th</w:t>
      </w:r>
      <w:r w:rsidR="006A1C25">
        <w:rPr>
          <w:rFonts w:ascii="Times New Roman" w:hAnsi="Times New Roman"/>
        </w:rPr>
        <w:t>ey</w:t>
      </w:r>
      <w:r>
        <w:rPr>
          <w:rFonts w:ascii="Times New Roman" w:hAnsi="Times New Roman"/>
        </w:rPr>
        <w:t xml:space="preserve"> shows more susceptibility to chilling injuries as flavedo </w:t>
      </w:r>
      <w:r w:rsidR="00DB3221">
        <w:rPr>
          <w:rFonts w:ascii="Times New Roman" w:hAnsi="Times New Roman"/>
        </w:rPr>
        <w:t xml:space="preserve">sucrose </w:t>
      </w:r>
      <w:r>
        <w:rPr>
          <w:rFonts w:ascii="Times New Roman" w:hAnsi="Times New Roman"/>
        </w:rPr>
        <w:t xml:space="preserve">increased </w:t>
      </w:r>
      <w:r w:rsidR="00DB3221">
        <w:rPr>
          <w:rFonts w:ascii="Times New Roman" w:hAnsi="Times New Roman"/>
        </w:rPr>
        <w:t xml:space="preserve">(slope = 0.21, reciprocal relationship between decay and chilling injury) </w:t>
      </w:r>
      <w:r>
        <w:rPr>
          <w:rFonts w:ascii="Times New Roman" w:hAnsi="Times New Roman"/>
        </w:rPr>
        <w:t>which preceded color change</w:t>
      </w:r>
      <w:r w:rsidR="00DB3221">
        <w:rPr>
          <w:rFonts w:ascii="Times New Roman" w:hAnsi="Times New Roman"/>
        </w:rPr>
        <w:t xml:space="preserve"> (slope = 2.37) (Table 1)</w:t>
      </w:r>
      <w:r>
        <w:rPr>
          <w:rFonts w:ascii="Times New Roman" w:hAnsi="Times New Roman"/>
        </w:rPr>
        <w:t xml:space="preserve">. </w:t>
      </w:r>
      <w:r w:rsidR="006A1C25">
        <w:rPr>
          <w:rFonts w:ascii="Times New Roman" w:hAnsi="Times New Roman"/>
        </w:rPr>
        <w:t>Significant increases in color index</w:t>
      </w:r>
      <w:r w:rsidR="0088593F">
        <w:rPr>
          <w:rFonts w:ascii="Times New Roman" w:hAnsi="Times New Roman"/>
        </w:rPr>
        <w:t xml:space="preserve"> (from -9.47 &amp; -10.85 in September to -5.92 &amp; -3.33 in November)</w:t>
      </w:r>
      <w:r w:rsidR="006A1C25">
        <w:rPr>
          <w:rFonts w:ascii="Times New Roman" w:hAnsi="Times New Roman"/>
        </w:rPr>
        <w:t xml:space="preserve"> were</w:t>
      </w:r>
      <w:r>
        <w:rPr>
          <w:rFonts w:ascii="Times New Roman" w:hAnsi="Times New Roman"/>
        </w:rPr>
        <w:t xml:space="preserve"> associated with significant increases in chilling injury </w:t>
      </w:r>
      <w:r w:rsidR="0088593F">
        <w:rPr>
          <w:rFonts w:ascii="Times New Roman" w:hAnsi="Times New Roman"/>
        </w:rPr>
        <w:t xml:space="preserve">(from 12.41 &amp; 43.33 in September to 41.85 &amp; 65.78 in November) during the first and second seasons, respectively </w:t>
      </w:r>
      <w:r w:rsidR="0088593F">
        <w:rPr>
          <w:rFonts w:ascii="Times New Roman" w:hAnsi="Times New Roman"/>
        </w:rPr>
        <w:fldChar w:fldCharType="begin"/>
      </w:r>
      <w:r w:rsidR="00567578">
        <w:rPr>
          <w:rFonts w:ascii="Times New Roman" w:hAnsi="Times New Roman"/>
        </w:rPr>
        <w:instrText xml:space="preserve"> ADDIN EN.CITE &lt;EndNote&gt;&lt;Cite&gt;&lt;Author&gt;Alam-Eldein&lt;/Author&gt;&lt;Year&gt;2011&lt;/Year&gt;&lt;RecNum&gt;613&lt;/RecNum&gt;&lt;record&gt;&lt;rec-number&gt;613&lt;/rec-number&gt;&lt;foreign-keys&gt;&lt;key app="EN" db-id="p9ap0522aspxzqe5zxqpztpbxwp9xws9srpx"&gt;613&lt;/key&gt;&lt;/foreign-keys&gt;&lt;ref-type name="Thesis"&gt;32&lt;/ref-type&gt;&lt;contributors&gt;&lt;authors&gt;&lt;author&gt;Alam-Eldein, S. M.&lt;/author&gt;&lt;/authors&gt;&lt;tertiary-authors&gt;&lt;author&gt;Albrigo, L. G.&lt;/author&gt;&lt;/tertiary-authors&gt;&lt;/contributors&gt;&lt;titles&gt;&lt;title&gt;Characterization of Citrus Peel Maturation and the Effect of Water Stress, Growth Regulators and Date of Harvest&lt;/title&gt;&lt;secondary-title&gt;Hort. Sci. Dept&lt;/secondary-title&gt;&lt;/titles&gt;&lt;pages&gt;405&lt;/pages&gt;&lt;volume&gt;Ph.D. thesis&lt;/volume&gt;&lt;dates&gt;&lt;year&gt;2011&lt;/year&gt;&lt;pub-dates&gt;&lt;date&gt;August 2011&lt;/date&gt;&lt;/pub-dates&gt;&lt;/dates&gt;&lt;pub-location&gt;Gainesville, FL, USA, 405pp.&lt;/pub-location&gt;&lt;publisher&gt;Ph.D. thesis, Hort. Sci. Dept, Univ. of Florida&lt;/publisher&gt;&lt;urls&gt;&lt;/urls&gt;&lt;/record&gt;&lt;/Cite&gt;&lt;/EndNote&gt;</w:instrText>
      </w:r>
      <w:r w:rsidR="0088593F">
        <w:rPr>
          <w:rFonts w:ascii="Times New Roman" w:hAnsi="Times New Roman"/>
        </w:rPr>
        <w:fldChar w:fldCharType="separate"/>
      </w:r>
      <w:r w:rsidR="0088593F">
        <w:rPr>
          <w:rFonts w:ascii="Times New Roman" w:hAnsi="Times New Roman"/>
        </w:rPr>
        <w:t>(Alam-Eldein, 2011)</w:t>
      </w:r>
      <w:r w:rsidR="0088593F">
        <w:rPr>
          <w:rFonts w:ascii="Times New Roman" w:hAnsi="Times New Roman"/>
        </w:rPr>
        <w:fldChar w:fldCharType="end"/>
      </w:r>
      <w:r>
        <w:rPr>
          <w:rFonts w:ascii="Times New Roman" w:hAnsi="Times New Roman"/>
        </w:rPr>
        <w:t xml:space="preserve">. These results agree with a previous finding by </w:t>
      </w:r>
      <w:r w:rsidR="000C5EF0" w:rsidRPr="000C5EF0">
        <w:rPr>
          <w:rFonts w:ascii="Times New Roman" w:hAnsi="Times New Roman"/>
        </w:rPr>
        <w:t xml:space="preserve">Kawada </w:t>
      </w:r>
      <w:r w:rsidR="000C5EF0">
        <w:rPr>
          <w:rFonts w:ascii="Times New Roman" w:hAnsi="Times New Roman"/>
        </w:rPr>
        <w:fldChar w:fldCharType="begin"/>
      </w:r>
      <w:r w:rsidR="00567578">
        <w:rPr>
          <w:rFonts w:ascii="Times New Roman" w:hAnsi="Times New Roman"/>
        </w:rPr>
        <w:instrText xml:space="preserve"> ADDIN EN.CITE &lt;EndNote&gt;&lt;Cite ExcludeAuth="1"&gt;&lt;Author&gt;Kawada&lt;/Author&gt;&lt;Year&gt;1980&lt;/Year&gt;&lt;RecNum&gt;520&lt;/RecNum&gt;&lt;record&gt;&lt;rec-number&gt;520&lt;/rec-number&gt;&lt;foreign-keys&gt;&lt;key app="EN" db-id="p9ap0522aspxzqe5zxqpztpbxwp9xws9srpx"&gt;520&lt;/key&gt;&lt;/foreign-keys&gt;&lt;ref-type name="Thesis"&gt;32&lt;/ref-type&gt;&lt;contributors&gt;&lt;authors&gt;&lt;author&gt;Kawada, K.&lt;/author&gt;&lt;/authors&gt;&lt;/contributors&gt;&lt;titles&gt;&lt;title&gt;&lt;style face="normal" font="default" size="100%"&gt;Some physiological and biochemical aspects of chilling injury of grapefruit (&lt;/style&gt;&lt;style face="italic" font="default" size="100%"&gt;Citrus paradisi &lt;/style&gt;&lt;style face="normal" font="default" size="100%"&gt;Macf.) with emphasis on grwoth regulators &lt;/style&gt;&lt;/title&gt;&lt;secondary-title&gt;Dept. Hort. Sci.&lt;/secondary-title&gt;&lt;/titles&gt;&lt;volume&gt;Ph.D.&lt;/volume&gt;&lt;dates&gt;&lt;year&gt;1980&lt;/year&gt;&lt;/dates&gt;&lt;pub-location&gt;Gainesville, Florida, USA&lt;/pub-location&gt;&lt;publisher&gt;Univ. of Florida&lt;/publisher&gt;&lt;urls&gt;&lt;/urls&gt;&lt;/record&gt;&lt;/Cite&gt;&lt;/EndNote&gt;</w:instrText>
      </w:r>
      <w:r w:rsidR="000C5EF0">
        <w:rPr>
          <w:rFonts w:ascii="Times New Roman" w:hAnsi="Times New Roman"/>
        </w:rPr>
        <w:fldChar w:fldCharType="separate"/>
      </w:r>
      <w:r w:rsidR="000C5EF0">
        <w:rPr>
          <w:rFonts w:ascii="Times New Roman" w:hAnsi="Times New Roman"/>
        </w:rPr>
        <w:t>(1980)</w:t>
      </w:r>
      <w:r w:rsidR="000C5EF0">
        <w:rPr>
          <w:rFonts w:ascii="Times New Roman" w:hAnsi="Times New Roman"/>
        </w:rPr>
        <w:fldChar w:fldCharType="end"/>
      </w:r>
      <w:r w:rsidR="000C5EF0" w:rsidRPr="000C5EF0">
        <w:rPr>
          <w:rFonts w:ascii="Times New Roman" w:hAnsi="Times New Roman"/>
        </w:rPr>
        <w:t xml:space="preserve"> </w:t>
      </w:r>
      <w:r w:rsidR="000C5EF0">
        <w:rPr>
          <w:rFonts w:ascii="Times New Roman" w:hAnsi="Times New Roman"/>
        </w:rPr>
        <w:t>who</w:t>
      </w:r>
      <w:r w:rsidR="000C5EF0" w:rsidRPr="000C5EF0">
        <w:rPr>
          <w:rFonts w:ascii="Times New Roman" w:hAnsi="Times New Roman"/>
        </w:rPr>
        <w:t xml:space="preserve"> found </w:t>
      </w:r>
      <w:r w:rsidR="000C5EF0">
        <w:rPr>
          <w:rFonts w:ascii="Times New Roman" w:hAnsi="Times New Roman"/>
        </w:rPr>
        <w:t xml:space="preserve">that </w:t>
      </w:r>
      <w:r w:rsidR="000C5EF0" w:rsidRPr="000C5EF0">
        <w:rPr>
          <w:rFonts w:ascii="Times New Roman" w:hAnsi="Times New Roman"/>
        </w:rPr>
        <w:t>immature grapefruits were more resistant to CI th</w:t>
      </w:r>
      <w:r w:rsidR="000C5EF0">
        <w:rPr>
          <w:rFonts w:ascii="Times New Roman" w:hAnsi="Times New Roman"/>
        </w:rPr>
        <w:t>an</w:t>
      </w:r>
      <w:r w:rsidR="000C5EF0" w:rsidRPr="000C5EF0">
        <w:rPr>
          <w:rFonts w:ascii="Times New Roman" w:hAnsi="Times New Roman"/>
        </w:rPr>
        <w:t xml:space="preserve"> those harvested after color break</w:t>
      </w:r>
      <w:r w:rsidR="000C5EF0">
        <w:rPr>
          <w:rFonts w:ascii="Times New Roman" w:hAnsi="Times New Roman"/>
        </w:rPr>
        <w:t xml:space="preserve">. Also, </w:t>
      </w:r>
      <w:r>
        <w:rPr>
          <w:rFonts w:ascii="Times New Roman" w:hAnsi="Times New Roman"/>
        </w:rPr>
        <w:t xml:space="preserve">Lafuente et al. </w:t>
      </w:r>
      <w:r>
        <w:rPr>
          <w:rFonts w:ascii="Times New Roman" w:hAnsi="Times New Roman"/>
        </w:rPr>
        <w:fldChar w:fldCharType="begin"/>
      </w:r>
      <w:r w:rsidR="00567578">
        <w:rPr>
          <w:rFonts w:ascii="Times New Roman" w:hAnsi="Times New Roman"/>
        </w:rPr>
        <w:instrText xml:space="preserve"> ADDIN EN.CITE &lt;EndNote&gt;&lt;Cite ExcludeAuth="1"&gt;&lt;Author&gt;Lafuente&lt;/Author&gt;&lt;Year&gt;1997&lt;/Year&gt;&lt;RecNum&gt;21&lt;/RecNum&gt;&lt;record&gt;&lt;rec-number&gt;21&lt;/rec-number&gt;&lt;foreign-keys&gt;&lt;key app="EN" db-id="p9ap0522aspxzqe5zxqpztpbxwp9xws9srpx"&gt;21&lt;/key&gt;&lt;/foreign-keys&gt;&lt;ref-type name="Journal Article"&gt;17&lt;/ref-type&gt;&lt;contributors&gt;&lt;authors&gt;&lt;author&gt;Lafuente, M. T., &lt;/author&gt;&lt;author&gt;Martinez-Tellez, M. A., &lt;/author&gt;&lt;author&gt;Zacarias,  L.,&lt;/author&gt;&lt;/authors&gt;&lt;/contributors&gt;&lt;titles&gt;&lt;title&gt;Abscisic Acid in the Response of &amp;apos;Fortune&amp;apos; mandarins to Chilling. Effect of Maturity and High-Temperature Conditioning&lt;/title&gt;&lt;secondary-title&gt;J. Sci Food Agr. &lt;/secondary-title&gt;&lt;/titles&gt;&lt;pages&gt;494-502&lt;/pages&gt;&lt;volume&gt;73&lt;/volume&gt;&lt;dates&gt;&lt;year&gt;1997&lt;/year&gt;&lt;/dates&gt;&lt;urls&gt;&lt;pdf-urls&gt;&lt;url&gt;internal-pdf://J_Sci_Food_Agric_73_494-502-3141148161/J_Sci_Food_Agric_73_494-502.pdf&lt;/url&gt;&lt;/pdf-urls&gt;&lt;/urls&gt;&lt;language&gt;English&lt;/language&gt;&lt;/record&gt;&lt;/Cite&gt;&lt;/EndNote&gt;</w:instrText>
      </w:r>
      <w:r>
        <w:rPr>
          <w:rFonts w:ascii="Times New Roman" w:hAnsi="Times New Roman"/>
        </w:rPr>
        <w:fldChar w:fldCharType="separate"/>
      </w:r>
      <w:r>
        <w:rPr>
          <w:rFonts w:ascii="Times New Roman" w:hAnsi="Times New Roman"/>
        </w:rPr>
        <w:t>(1997)</w:t>
      </w:r>
      <w:r>
        <w:rPr>
          <w:rFonts w:ascii="Times New Roman" w:hAnsi="Times New Roman"/>
        </w:rPr>
        <w:fldChar w:fldCharType="end"/>
      </w:r>
      <w:r>
        <w:rPr>
          <w:rFonts w:ascii="Times New Roman" w:hAnsi="Times New Roman"/>
        </w:rPr>
        <w:t xml:space="preserve"> that chlorophyll increases chilling injury resistance for early harvested fruit</w:t>
      </w:r>
      <w:r w:rsidR="000C5EF0">
        <w:rPr>
          <w:rFonts w:ascii="Times New Roman" w:hAnsi="Times New Roman"/>
        </w:rPr>
        <w:t xml:space="preserve">. It was previously reported that </w:t>
      </w:r>
      <w:r w:rsidR="000C5EF0" w:rsidRPr="000C5EF0">
        <w:rPr>
          <w:rFonts w:ascii="Times New Roman" w:hAnsi="Times New Roman"/>
        </w:rPr>
        <w:t xml:space="preserve">chilling has related to oxidative stress </w:t>
      </w:r>
      <w:r w:rsidR="000C5EF0">
        <w:rPr>
          <w:rFonts w:ascii="Times New Roman" w:hAnsi="Times New Roman"/>
        </w:rPr>
        <w:fldChar w:fldCharType="begin"/>
      </w:r>
      <w:r w:rsidR="00567578">
        <w:rPr>
          <w:rFonts w:ascii="Times New Roman" w:hAnsi="Times New Roman"/>
        </w:rPr>
        <w:instrText xml:space="preserve"> ADDIN EN.CITE &lt;EndNote&gt;&lt;Cite&gt;&lt;Author&gt;Wise&lt;/Author&gt;&lt;Year&gt;1987&lt;/Year&gt;&lt;RecNum&gt;523&lt;/RecNum&gt;&lt;record&gt;&lt;rec-number&gt;523&lt;/rec-number&gt;&lt;foreign-keys&gt;&lt;key app="EN" db-id="p9ap0522aspxzqe5zxqpztpbxwp9xws9srpx"&gt;523&lt;/key&gt;&lt;/foreign-keys&gt;&lt;ref-type name="Journal Article"&gt;17&lt;/ref-type&gt;&lt;contributors&gt;&lt;authors&gt;&lt;author&gt;Wise, R. R.&lt;/author&gt;&lt;author&gt;Taylor, A. W.&lt;/author&gt;&lt;/authors&gt;&lt;/contributors&gt;&lt;titles&gt;&lt;title&gt;Chilling-enhanced photooxidation. The peroxidative destruction of lipids during chilling injury to photosynthesis and ultrastructure&lt;/title&gt;&lt;secondary-title&gt;Plant Pyysiol.&lt;/secondary-title&gt;&lt;/titles&gt;&lt;periodical&gt;&lt;full-title&gt;Plant Pyysiol.&lt;/full-title&gt;&lt;/periodical&gt;&lt;pages&gt;272-277&lt;/pages&gt;&lt;volume&gt;83&lt;/volume&gt;&lt;dates&gt;&lt;year&gt;1987&lt;/year&gt;&lt;/dates&gt;&lt;urls&gt;&lt;/urls&gt;&lt;/record&gt;&lt;/Cite&gt;&lt;Cite&gt;&lt;Author&gt;Harayadi&lt;/Author&gt;&lt;Year&gt;1991&lt;/Year&gt;&lt;RecNum&gt;522&lt;/RecNum&gt;&lt;record&gt;&lt;rec-number&gt;522&lt;/rec-number&gt;&lt;foreign-keys&gt;&lt;key app="EN" db-id="p9ap0522aspxzqe5zxqpztpbxwp9xws9srpx"&gt;522&lt;/key&gt;&lt;/foreign-keys&gt;&lt;ref-type name="Journal Article"&gt;17&lt;/ref-type&gt;&lt;contributors&gt;&lt;authors&gt;&lt;author&gt;Harayadi, P.&lt;/author&gt;&lt;author&gt;Punkin, K. L.&lt;/author&gt;&lt;/authors&gt;&lt;/contributors&gt;&lt;titles&gt;&lt;title&gt;Chilling-induced oxidative stress in cucumber fruits&lt;/title&gt;&lt;secondary-title&gt;Post Biol. Technol. &lt;/secondary-title&gt;&lt;/titles&gt;&lt;periodical&gt;&lt;full-title&gt;Post Biol. Technol.&lt;/full-title&gt;&lt;/periodical&gt;&lt;pages&gt;33-45&lt;/pages&gt;&lt;volume&gt;1&lt;/volume&gt;&lt;dates&gt;&lt;year&gt;1991&lt;/year&gt;&lt;/dates&gt;&lt;urls&gt;&lt;/urls&gt;&lt;/record&gt;&lt;/Cite&gt;&lt;/EndNote&gt;</w:instrText>
      </w:r>
      <w:r w:rsidR="000C5EF0">
        <w:rPr>
          <w:rFonts w:ascii="Times New Roman" w:hAnsi="Times New Roman"/>
        </w:rPr>
        <w:fldChar w:fldCharType="separate"/>
      </w:r>
      <w:r w:rsidR="000C5EF0">
        <w:rPr>
          <w:rFonts w:ascii="Times New Roman" w:hAnsi="Times New Roman"/>
        </w:rPr>
        <w:t>(Harayadi and Punkin, 1991; Wise and Taylor, 1987)</w:t>
      </w:r>
      <w:r w:rsidR="000C5EF0">
        <w:rPr>
          <w:rFonts w:ascii="Times New Roman" w:hAnsi="Times New Roman"/>
        </w:rPr>
        <w:fldChar w:fldCharType="end"/>
      </w:r>
      <w:r w:rsidR="000C5EF0" w:rsidRPr="000C5EF0">
        <w:rPr>
          <w:rFonts w:ascii="Times New Roman" w:hAnsi="Times New Roman"/>
        </w:rPr>
        <w:t xml:space="preserve"> and that chlorophyll been demonstrated to protect plants against oxidat</w:t>
      </w:r>
      <w:r w:rsidR="000C5EF0">
        <w:rPr>
          <w:rFonts w:ascii="Times New Roman" w:hAnsi="Times New Roman"/>
        </w:rPr>
        <w:t>ive</w:t>
      </w:r>
      <w:r w:rsidR="000C5EF0" w:rsidRPr="000C5EF0">
        <w:rPr>
          <w:rFonts w:ascii="Times New Roman" w:hAnsi="Times New Roman"/>
        </w:rPr>
        <w:t xml:space="preserve"> damage</w:t>
      </w:r>
      <w:r w:rsidR="000C5EF0">
        <w:rPr>
          <w:rFonts w:ascii="Times New Roman" w:hAnsi="Times New Roman"/>
        </w:rPr>
        <w:t xml:space="preserve"> </w:t>
      </w:r>
      <w:r w:rsidR="000C5EF0">
        <w:rPr>
          <w:rFonts w:ascii="Times New Roman" w:hAnsi="Times New Roman"/>
        </w:rPr>
        <w:fldChar w:fldCharType="begin"/>
      </w:r>
      <w:r w:rsidR="00567578">
        <w:rPr>
          <w:rFonts w:ascii="Times New Roman" w:hAnsi="Times New Roman"/>
        </w:rPr>
        <w:instrText xml:space="preserve"> ADDIN EN.CITE &lt;EndNote&gt;&lt;Cite&gt;&lt;Author&gt;Larson&lt;/Author&gt;&lt;Year&gt;1988&lt;/Year&gt;&lt;RecNum&gt;521&lt;/RecNum&gt;&lt;record&gt;&lt;rec-number&gt;521&lt;/rec-number&gt;&lt;foreign-keys&gt;&lt;key app="EN" db-id="p9ap0522aspxzqe5zxqpztpbxwp9xws9srpx"&gt;521&lt;/key&gt;&lt;/foreign-keys&gt;&lt;ref-type name="Journal Article"&gt;17&lt;/ref-type&gt;&lt;contributors&gt;&lt;authors&gt;&lt;author&gt;Larson, R. A.&lt;/author&gt;&lt;/authors&gt;&lt;/contributors&gt;&lt;titles&gt;&lt;title&gt;The antiosidants of higher plants&lt;/title&gt;&lt;secondary-title&gt;Phytochem.&lt;/secondary-title&gt;&lt;/titles&gt;&lt;periodical&gt;&lt;full-title&gt;Phytochem.&lt;/full-title&gt;&lt;/periodical&gt;&lt;pages&gt;969-978&lt;/pages&gt;&lt;volume&gt;27&lt;/volume&gt;&lt;dates&gt;&lt;year&gt;1988&lt;/year&gt;&lt;/dates&gt;&lt;urls&gt;&lt;/urls&gt;&lt;/record&gt;&lt;/Cite&gt;&lt;/EndNote&gt;</w:instrText>
      </w:r>
      <w:r w:rsidR="000C5EF0">
        <w:rPr>
          <w:rFonts w:ascii="Times New Roman" w:hAnsi="Times New Roman"/>
        </w:rPr>
        <w:fldChar w:fldCharType="separate"/>
      </w:r>
      <w:r w:rsidR="000C5EF0">
        <w:rPr>
          <w:rFonts w:ascii="Times New Roman" w:hAnsi="Times New Roman"/>
        </w:rPr>
        <w:t>(Larson, 1988)</w:t>
      </w:r>
      <w:r w:rsidR="000C5EF0">
        <w:rPr>
          <w:rFonts w:ascii="Times New Roman" w:hAnsi="Times New Roman"/>
        </w:rPr>
        <w:fldChar w:fldCharType="end"/>
      </w:r>
      <w:r>
        <w:rPr>
          <w:rFonts w:ascii="Times New Roman" w:hAnsi="Times New Roman"/>
        </w:rPr>
        <w:t xml:space="preserve">. These data show that to some extent under subtropical condition, like Florida, peel color index may be used as a quick and easy tool to determine the level of peel maturity, however it would not be a very accurate tool because color change is temperature dependent </w:t>
      </w:r>
      <w:r>
        <w:rPr>
          <w:rFonts w:ascii="Times New Roman" w:hAnsi="Times New Roman"/>
        </w:rPr>
        <w:fldChar w:fldCharType="begin"/>
      </w:r>
      <w:r w:rsidR="00567578">
        <w:rPr>
          <w:rFonts w:ascii="Times New Roman" w:hAnsi="Times New Roman"/>
        </w:rPr>
        <w:instrText xml:space="preserve"> ADDIN EN.CITE &lt;EndNote&gt;&lt;Cite&gt;&lt;Author&gt;Young&lt;/Author&gt;&lt;Year&gt;1961&lt;/Year&gt;&lt;RecNum&gt;236&lt;/RecNum&gt;&lt;record&gt;&lt;rec-number&gt;236&lt;/rec-number&gt;&lt;foreign-keys&gt;&lt;key app="EN" db-id="p9ap0522aspxzqe5zxqpztpbxwp9xws9srpx"&gt;236&lt;/key&gt;&lt;/foreign-keys&gt;&lt;ref-type name="Journal Article"&gt;17&lt;/ref-type&gt;&lt;contributors&gt;&lt;authors&gt;&lt;author&gt;Young, L. B., &lt;/author&gt;&lt;author&gt;Erickson, L. C.,&lt;/author&gt;&lt;/authors&gt;&lt;/contributors&gt;&lt;titles&gt;&lt;title&gt;Influnces of temperature on color change in Valencia oranges&lt;/title&gt;&lt;secondary-title&gt;Proc. Amer. Soc. Hort. Sci.&lt;/secondary-title&gt;&lt;/titles&gt;&lt;pages&gt;197-200&lt;/pages&gt;&lt;volume&gt;78&lt;/volume&gt;&lt;dates&gt;&lt;year&gt;1961&lt;/year&gt;&lt;/dates&gt;&lt;urls&gt;&lt;/urls&gt;&lt;/record&gt;&lt;/Cite&gt;&lt;/EndNote&gt;</w:instrText>
      </w:r>
      <w:r>
        <w:rPr>
          <w:rFonts w:ascii="Times New Roman" w:hAnsi="Times New Roman"/>
        </w:rPr>
        <w:fldChar w:fldCharType="separate"/>
      </w:r>
      <w:r>
        <w:rPr>
          <w:rFonts w:ascii="Times New Roman" w:hAnsi="Times New Roman"/>
        </w:rPr>
        <w:t>(Young and Erickson, 1961)</w:t>
      </w:r>
      <w:r>
        <w:rPr>
          <w:rFonts w:ascii="Times New Roman" w:hAnsi="Times New Roman"/>
        </w:rPr>
        <w:fldChar w:fldCharType="end"/>
      </w:r>
      <w:r>
        <w:rPr>
          <w:rFonts w:ascii="Times New Roman" w:hAnsi="Times New Roman"/>
        </w:rPr>
        <w:t xml:space="preserve">, but at least as previously reported  it coincides with the beginning of peel maturity </w:t>
      </w:r>
      <w:r>
        <w:rPr>
          <w:rFonts w:ascii="Times New Roman" w:hAnsi="Times New Roman"/>
        </w:rPr>
        <w:fldChar w:fldCharType="begin"/>
      </w:r>
      <w:r w:rsidR="00567578">
        <w:rPr>
          <w:rFonts w:ascii="Times New Roman" w:hAnsi="Times New Roman"/>
        </w:rPr>
        <w:instrText xml:space="preserve"> ADDIN EN.CITE &lt;EndNote&gt;&lt;Cite&gt;&lt;Author&gt;Erickson&lt;/Author&gt;&lt;Year&gt;1960&lt;/Year&gt;&lt;RecNum&gt;306&lt;/RecNum&gt;&lt;record&gt;&lt;rec-number&gt;306&lt;/rec-number&gt;&lt;foreign-keys&gt;&lt;key app="EN" db-id="p9ap0522aspxzqe5zxqpztpbxwp9xws9srpx"&gt;306&lt;/key&gt;&lt;/foreign-keys&gt;&lt;ref-type name="Journal Article"&gt;17&lt;/ref-type&gt;&lt;contributors&gt;&lt;authors&gt;&lt;author&gt;Erickson, L. C.&lt;/author&gt;&lt;/authors&gt;&lt;/contributors&gt;&lt;titles&gt;&lt;title&gt;Colour development in Valencia oranges&lt;/title&gt;&lt;secondary-title&gt;Proc. Amer. Soc. Hort. Sci.&lt;/secondary-title&gt;&lt;/titles&gt;&lt;pages&gt;257-261&lt;/pages&gt;&lt;volume&gt;75&lt;/volume&gt;&lt;dates&gt;&lt;year&gt;1960&lt;/year&gt;&lt;/dates&gt;&lt;urls&gt;&lt;/urls&gt;&lt;/record&gt;&lt;/Cite&gt;&lt;/EndNote&gt;</w:instrText>
      </w:r>
      <w:r>
        <w:rPr>
          <w:rFonts w:ascii="Times New Roman" w:hAnsi="Times New Roman"/>
        </w:rPr>
        <w:fldChar w:fldCharType="separate"/>
      </w:r>
      <w:r>
        <w:rPr>
          <w:rFonts w:ascii="Times New Roman" w:hAnsi="Times New Roman"/>
        </w:rPr>
        <w:t>(Erickson, 1960)</w:t>
      </w:r>
      <w:r>
        <w:rPr>
          <w:rFonts w:ascii="Times New Roman" w:hAnsi="Times New Roman"/>
        </w:rPr>
        <w:fldChar w:fldCharType="end"/>
      </w:r>
      <w:r>
        <w:rPr>
          <w:rFonts w:ascii="Times New Roman" w:hAnsi="Times New Roman"/>
        </w:rPr>
        <w:t xml:space="preserve">. </w:t>
      </w:r>
    </w:p>
    <w:p w14:paraId="6CD8B1CE" w14:textId="77777777" w:rsidR="005B785E" w:rsidRPr="00EA5C4F" w:rsidRDefault="002D2565" w:rsidP="006652B5">
      <w:pPr>
        <w:pStyle w:val="05BodyText"/>
        <w:spacing w:line="240" w:lineRule="auto"/>
        <w:ind w:firstLine="709"/>
        <w:jc w:val="both"/>
        <w:rPr>
          <w:rFonts w:ascii="Times New Roman" w:hAnsi="Times New Roman"/>
        </w:rPr>
      </w:pPr>
      <w:r>
        <w:rPr>
          <w:rFonts w:ascii="Times New Roman" w:hAnsi="Times New Roman"/>
        </w:rPr>
        <w:t>F</w:t>
      </w:r>
      <w:r w:rsidRPr="004E73B3">
        <w:rPr>
          <w:rFonts w:ascii="Times New Roman" w:hAnsi="Times New Roman"/>
        </w:rPr>
        <w:t xml:space="preserve">ruit becomes less firm with maturation, and senescing peel has an albedo layer with small cells of low cytoplasmic content, low metabolic activity, larger intercellular spaces and </w:t>
      </w:r>
      <w:r w:rsidRPr="004E73B3">
        <w:rPr>
          <w:rFonts w:ascii="Times New Roman" w:hAnsi="Times New Roman"/>
        </w:rPr>
        <w:lastRenderedPageBreak/>
        <w:t xml:space="preserve">weakened cell wall, which break easily </w:t>
      </w:r>
      <w:r w:rsidRPr="004E73B3">
        <w:rPr>
          <w:rFonts w:ascii="Times New Roman" w:hAnsi="Times New Roman"/>
        </w:rPr>
        <w:fldChar w:fldCharType="begin"/>
      </w:r>
      <w:r w:rsidR="00567578">
        <w:rPr>
          <w:rFonts w:ascii="Times New Roman" w:hAnsi="Times New Roman"/>
        </w:rPr>
        <w:instrText xml:space="preserve"> ADDIN EN.CITE &lt;EndNote&gt;&lt;Cite&gt;&lt;Author&gt;Coggins&lt;/Author&gt;&lt;Year&gt;1969&lt;/Year&gt;&lt;RecNum&gt;240&lt;/RecNum&gt;&lt;record&gt;&lt;rec-number&gt;240&lt;/rec-number&gt;&lt;foreign-keys&gt;&lt;key app="EN" db-id="p9ap0522aspxzqe5zxqpztpbxwp9xws9srpx"&gt;240&lt;/key&gt;&lt;/foreign-keys&gt;&lt;ref-type name="Journal Article"&gt;17&lt;/ref-type&gt;&lt;contributors&gt;&lt;authors&gt;&lt;author&gt;Coggins, C. W., Jr.&lt;/author&gt;&lt;/authors&gt;&lt;/contributors&gt;&lt;titles&gt;&lt;title&gt;Gibberellin research on citrus rind aging problems&lt;/title&gt;&lt;secondary-title&gt;Proc. first Intl. Citrus Symp.&lt;/secondary-title&gt;&lt;/titles&gt;&lt;pages&gt;1177-1185&lt;/pages&gt;&lt;volume&gt;3&lt;/volume&gt;&lt;dates&gt;&lt;year&gt;1969b&lt;/year&gt;&lt;/dates&gt;&lt;urls&gt;&lt;/urls&gt;&lt;/record&gt;&lt;/Cite&gt;&lt;/EndNote&gt;</w:instrText>
      </w:r>
      <w:r w:rsidRPr="004E73B3">
        <w:rPr>
          <w:rFonts w:ascii="Times New Roman" w:hAnsi="Times New Roman"/>
        </w:rPr>
        <w:fldChar w:fldCharType="separate"/>
      </w:r>
      <w:r w:rsidRPr="004E73B3">
        <w:rPr>
          <w:rFonts w:ascii="Times New Roman" w:hAnsi="Times New Roman"/>
        </w:rPr>
        <w:t>(Coggins, 1969b)</w:t>
      </w:r>
      <w:r w:rsidRPr="004E73B3">
        <w:rPr>
          <w:rFonts w:ascii="Times New Roman" w:hAnsi="Times New Roman"/>
        </w:rPr>
        <w:fldChar w:fldCharType="end"/>
      </w:r>
      <w:r w:rsidRPr="004E73B3">
        <w:rPr>
          <w:rFonts w:ascii="Times New Roman" w:hAnsi="Times New Roman"/>
        </w:rPr>
        <w:t xml:space="preserve">. </w:t>
      </w:r>
      <w:r>
        <w:rPr>
          <w:rFonts w:ascii="Times New Roman" w:hAnsi="Times New Roman"/>
        </w:rPr>
        <w:t xml:space="preserve">Figure 1 showed that </w:t>
      </w:r>
      <w:r w:rsidR="005B785E" w:rsidRPr="00EA5C4F">
        <w:rPr>
          <w:rFonts w:ascii="Times New Roman" w:hAnsi="Times New Roman"/>
        </w:rPr>
        <w:t xml:space="preserve">firmness </w:t>
      </w:r>
      <w:r>
        <w:rPr>
          <w:rFonts w:ascii="Times New Roman" w:hAnsi="Times New Roman"/>
        </w:rPr>
        <w:t xml:space="preserve">located in the overlap area between mid- and late season harvested fruit, but </w:t>
      </w:r>
      <w:r w:rsidR="005B785E" w:rsidRPr="00EA5C4F">
        <w:rPr>
          <w:rFonts w:ascii="Times New Roman" w:hAnsi="Times New Roman"/>
        </w:rPr>
        <w:t xml:space="preserve">it </w:t>
      </w:r>
      <w:proofErr w:type="gramStart"/>
      <w:r w:rsidR="005B785E" w:rsidRPr="00EA5C4F">
        <w:rPr>
          <w:rFonts w:ascii="Times New Roman" w:hAnsi="Times New Roman"/>
        </w:rPr>
        <w:t>can not</w:t>
      </w:r>
      <w:proofErr w:type="gramEnd"/>
      <w:r w:rsidR="005B785E" w:rsidRPr="00EA5C4F">
        <w:rPr>
          <w:rFonts w:ascii="Times New Roman" w:hAnsi="Times New Roman"/>
        </w:rPr>
        <w:t xml:space="preserve"> be related statistically to these samples because it had low variance values in either PC-1 or PC-2. Moreover, the MSR did not show any significant relationship between firmness and any postharvest variables (Table </w:t>
      </w:r>
      <w:r w:rsidR="003D2AA0" w:rsidRPr="00EA5C4F">
        <w:rPr>
          <w:rFonts w:ascii="Times New Roman" w:hAnsi="Times New Roman"/>
        </w:rPr>
        <w:t>1</w:t>
      </w:r>
      <w:r w:rsidR="005B785E" w:rsidRPr="00EA5C4F">
        <w:rPr>
          <w:rFonts w:ascii="Times New Roman" w:hAnsi="Times New Roman"/>
        </w:rPr>
        <w:t xml:space="preserve">). </w:t>
      </w:r>
      <w:r w:rsidR="008B5D24" w:rsidRPr="00EA5C4F">
        <w:rPr>
          <w:rFonts w:ascii="Times New Roman" w:hAnsi="Times New Roman"/>
        </w:rPr>
        <w:t xml:space="preserve">Figure 1 showed that late season samples treated with growth regulators and the combination of water stress and growth regulators (6JlG and 6JlWG) had the highest TSS: acid ratio compared to fruit treated with water stress (6JlW) and the control (6JlC) </w:t>
      </w:r>
      <w:r w:rsidR="00142061" w:rsidRPr="00EA5C4F">
        <w:rPr>
          <w:rFonts w:ascii="Times New Roman" w:hAnsi="Times New Roman"/>
        </w:rPr>
        <w:t>whi</w:t>
      </w:r>
      <w:r w:rsidR="00142061">
        <w:rPr>
          <w:rFonts w:ascii="Times New Roman" w:hAnsi="Times New Roman"/>
        </w:rPr>
        <w:t>le</w:t>
      </w:r>
      <w:r w:rsidR="00142061" w:rsidRPr="00EA5C4F">
        <w:rPr>
          <w:rFonts w:ascii="Times New Roman" w:hAnsi="Times New Roman"/>
        </w:rPr>
        <w:t xml:space="preserve"> </w:t>
      </w:r>
      <w:r w:rsidR="008B5D24" w:rsidRPr="00EA5C4F">
        <w:rPr>
          <w:rFonts w:ascii="Times New Roman" w:hAnsi="Times New Roman"/>
        </w:rPr>
        <w:t xml:space="preserve">they </w:t>
      </w:r>
      <w:r w:rsidR="00142061" w:rsidRPr="00EA5C4F">
        <w:rPr>
          <w:rFonts w:ascii="Times New Roman" w:hAnsi="Times New Roman"/>
        </w:rPr>
        <w:t>ha</w:t>
      </w:r>
      <w:r w:rsidR="00142061">
        <w:rPr>
          <w:rFonts w:ascii="Times New Roman" w:hAnsi="Times New Roman"/>
        </w:rPr>
        <w:t>d</w:t>
      </w:r>
      <w:r w:rsidR="00142061" w:rsidRPr="00EA5C4F">
        <w:rPr>
          <w:rFonts w:ascii="Times New Roman" w:hAnsi="Times New Roman"/>
        </w:rPr>
        <w:t xml:space="preserve"> </w:t>
      </w:r>
      <w:r w:rsidR="008B5D24" w:rsidRPr="00EA5C4F">
        <w:rPr>
          <w:rFonts w:ascii="Times New Roman" w:hAnsi="Times New Roman"/>
        </w:rPr>
        <w:t xml:space="preserve">the highest nootkatone and % weigh loss compared to the first group. </w:t>
      </w:r>
      <w:r w:rsidR="00B63F81">
        <w:rPr>
          <w:rFonts w:ascii="Times New Roman" w:hAnsi="Times New Roman"/>
        </w:rPr>
        <w:t xml:space="preserve">Alam-Eldein </w:t>
      </w:r>
      <w:r w:rsidR="00B63F81">
        <w:rPr>
          <w:rFonts w:ascii="Times New Roman" w:hAnsi="Times New Roman"/>
        </w:rPr>
        <w:fldChar w:fldCharType="begin"/>
      </w:r>
      <w:r w:rsidR="00567578">
        <w:rPr>
          <w:rFonts w:ascii="Times New Roman" w:hAnsi="Times New Roman"/>
        </w:rPr>
        <w:instrText xml:space="preserve"> ADDIN EN.CITE &lt;EndNote&gt;&lt;Cite ExcludeAuth="1"&gt;&lt;Author&gt;Alam-Eldein&lt;/Author&gt;&lt;Year&gt;2011&lt;/Year&gt;&lt;RecNum&gt;613&lt;/RecNum&gt;&lt;record&gt;&lt;rec-number&gt;613&lt;/rec-number&gt;&lt;foreign-keys&gt;&lt;key app="EN" db-id="p9ap0522aspxzqe5zxqpztpbxwp9xws9srpx"&gt;613&lt;/key&gt;&lt;/foreign-keys&gt;&lt;ref-type name="Thesis"&gt;32&lt;/ref-type&gt;&lt;contributors&gt;&lt;authors&gt;&lt;author&gt;Alam-Eldein, S. M.&lt;/author&gt;&lt;/authors&gt;&lt;tertiary-authors&gt;&lt;author&gt;Albrigo, L. G.&lt;/author&gt;&lt;/tertiary-authors&gt;&lt;/contributors&gt;&lt;titles&gt;&lt;title&gt;Characterization of Citrus Peel Maturation and the Effect of Water Stress, Growth Regulators and Date of Harvest&lt;/title&gt;&lt;secondary-title&gt;Hort. Sci. Dept&lt;/secondary-title&gt;&lt;/titles&gt;&lt;pages&gt;405&lt;/pages&gt;&lt;volume&gt;Ph.D. thesis&lt;/volume&gt;&lt;dates&gt;&lt;year&gt;2011&lt;/year&gt;&lt;pub-dates&gt;&lt;date&gt;August 2011&lt;/date&gt;&lt;/pub-dates&gt;&lt;/dates&gt;&lt;pub-location&gt;Gainesville, FL, USA, 405pp.&lt;/pub-location&gt;&lt;publisher&gt;Ph.D. thesis, Hort. Sci. Dept, Univ. of Florida&lt;/publisher&gt;&lt;urls&gt;&lt;/urls&gt;&lt;/record&gt;&lt;/Cite&gt;&lt;/EndNote&gt;</w:instrText>
      </w:r>
      <w:r w:rsidR="00B63F81">
        <w:rPr>
          <w:rFonts w:ascii="Times New Roman" w:hAnsi="Times New Roman"/>
        </w:rPr>
        <w:fldChar w:fldCharType="separate"/>
      </w:r>
      <w:r w:rsidR="00B63F81">
        <w:rPr>
          <w:rFonts w:ascii="Times New Roman" w:hAnsi="Times New Roman"/>
        </w:rPr>
        <w:t>(2011)</w:t>
      </w:r>
      <w:r w:rsidR="00B63F81">
        <w:rPr>
          <w:rFonts w:ascii="Times New Roman" w:hAnsi="Times New Roman"/>
        </w:rPr>
        <w:fldChar w:fldCharType="end"/>
      </w:r>
      <w:r w:rsidR="00B63F81">
        <w:rPr>
          <w:rFonts w:ascii="Times New Roman" w:hAnsi="Times New Roman"/>
        </w:rPr>
        <w:t xml:space="preserve"> </w:t>
      </w:r>
      <w:r w:rsidR="008B5D24" w:rsidRPr="00EA5C4F">
        <w:rPr>
          <w:rFonts w:ascii="Times New Roman" w:hAnsi="Times New Roman"/>
        </w:rPr>
        <w:t xml:space="preserve">confirm these results and showed no significant differences among all treatments and the control with respect to TSS: acid ratio, nootkatone and % weight loss. </w:t>
      </w:r>
      <w:r w:rsidR="002F7D14">
        <w:rPr>
          <w:rFonts w:ascii="Times New Roman" w:hAnsi="Times New Roman"/>
        </w:rPr>
        <w:t>A</w:t>
      </w:r>
      <w:r w:rsidR="008B5D24" w:rsidRPr="00EA5C4F">
        <w:rPr>
          <w:rFonts w:ascii="Times New Roman" w:hAnsi="Times New Roman"/>
        </w:rPr>
        <w:t xml:space="preserve"> role of water stress and/or growth regulators </w:t>
      </w:r>
      <w:r w:rsidR="002F7D14">
        <w:rPr>
          <w:rFonts w:ascii="Times New Roman" w:hAnsi="Times New Roman"/>
        </w:rPr>
        <w:t>in</w:t>
      </w:r>
      <w:r w:rsidR="002F7D14" w:rsidRPr="00EA5C4F">
        <w:rPr>
          <w:rFonts w:ascii="Times New Roman" w:hAnsi="Times New Roman"/>
        </w:rPr>
        <w:t xml:space="preserve"> caus</w:t>
      </w:r>
      <w:r w:rsidR="002F7D14">
        <w:rPr>
          <w:rFonts w:ascii="Times New Roman" w:hAnsi="Times New Roman"/>
        </w:rPr>
        <w:t>ing</w:t>
      </w:r>
      <w:r w:rsidR="002F7D14" w:rsidRPr="00EA5C4F">
        <w:rPr>
          <w:rFonts w:ascii="Times New Roman" w:hAnsi="Times New Roman"/>
        </w:rPr>
        <w:t xml:space="preserve"> </w:t>
      </w:r>
      <w:r w:rsidR="00EA5C4F" w:rsidRPr="00EA5C4F">
        <w:rPr>
          <w:rFonts w:ascii="Times New Roman" w:hAnsi="Times New Roman"/>
        </w:rPr>
        <w:t xml:space="preserve">differences in maturity rate (i.e. advance or delay) by </w:t>
      </w:r>
      <w:r w:rsidR="008B5D24" w:rsidRPr="00EA5C4F">
        <w:rPr>
          <w:rFonts w:ascii="Times New Roman" w:hAnsi="Times New Roman"/>
        </w:rPr>
        <w:t xml:space="preserve">adjusting the biochemical changes of the peel </w:t>
      </w:r>
      <w:r w:rsidR="002F7D14">
        <w:rPr>
          <w:rFonts w:ascii="Times New Roman" w:hAnsi="Times New Roman"/>
        </w:rPr>
        <w:t>was</w:t>
      </w:r>
      <w:r w:rsidR="002F7D14" w:rsidRPr="00EA5C4F">
        <w:rPr>
          <w:rFonts w:ascii="Times New Roman" w:hAnsi="Times New Roman"/>
        </w:rPr>
        <w:t xml:space="preserve"> </w:t>
      </w:r>
      <w:r w:rsidR="00EA5C4F" w:rsidRPr="00EA5C4F">
        <w:rPr>
          <w:rFonts w:ascii="Times New Roman" w:hAnsi="Times New Roman"/>
        </w:rPr>
        <w:t>not indicated from these results</w:t>
      </w:r>
      <w:r w:rsidR="008B5D24" w:rsidRPr="00EA5C4F">
        <w:rPr>
          <w:rFonts w:ascii="Times New Roman" w:hAnsi="Times New Roman"/>
        </w:rPr>
        <w:t>.</w:t>
      </w:r>
      <w:r w:rsidR="00EA5C4F" w:rsidRPr="00EA5C4F">
        <w:rPr>
          <w:rFonts w:ascii="Times New Roman" w:hAnsi="Times New Roman"/>
        </w:rPr>
        <w:t xml:space="preserve"> </w:t>
      </w:r>
      <w:r w:rsidR="00E6462F">
        <w:rPr>
          <w:rFonts w:ascii="Times New Roman" w:hAnsi="Times New Roman"/>
        </w:rPr>
        <w:t xml:space="preserve">Using the interval between bloom date and harvest date to determine the proper time of fruit harvesting is an option, but it did not show any significant results with any of postharvest variables (Table 1). </w:t>
      </w:r>
      <w:r w:rsidR="002F7D14">
        <w:rPr>
          <w:rFonts w:ascii="Times New Roman" w:hAnsi="Times New Roman"/>
        </w:rPr>
        <w:t xml:space="preserve">To </w:t>
      </w:r>
      <w:r w:rsidR="004F5CCB">
        <w:rPr>
          <w:rFonts w:ascii="Times New Roman" w:hAnsi="Times New Roman"/>
        </w:rPr>
        <w:t xml:space="preserve">reduce the postharvest </w:t>
      </w:r>
      <w:r w:rsidR="002F7D14">
        <w:rPr>
          <w:rFonts w:ascii="Times New Roman" w:hAnsi="Times New Roman"/>
        </w:rPr>
        <w:t>problems</w:t>
      </w:r>
      <w:r>
        <w:rPr>
          <w:rFonts w:ascii="Times New Roman" w:hAnsi="Times New Roman"/>
        </w:rPr>
        <w:t xml:space="preserve">, </w:t>
      </w:r>
      <w:r w:rsidR="005B785E" w:rsidRPr="00EA5C4F">
        <w:rPr>
          <w:rFonts w:ascii="Times New Roman" w:hAnsi="Times New Roman"/>
        </w:rPr>
        <w:t xml:space="preserve">harvest season </w:t>
      </w:r>
      <w:r w:rsidR="00A97CD5">
        <w:rPr>
          <w:rFonts w:ascii="Times New Roman" w:hAnsi="Times New Roman"/>
        </w:rPr>
        <w:t>may</w:t>
      </w:r>
      <w:r w:rsidR="00A97CD5" w:rsidRPr="00EA5C4F">
        <w:rPr>
          <w:rFonts w:ascii="Times New Roman" w:hAnsi="Times New Roman"/>
        </w:rPr>
        <w:t xml:space="preserve"> </w:t>
      </w:r>
      <w:r w:rsidR="005B785E" w:rsidRPr="00EA5C4F">
        <w:rPr>
          <w:rFonts w:ascii="Times New Roman" w:hAnsi="Times New Roman"/>
        </w:rPr>
        <w:t xml:space="preserve">start sometime after November </w:t>
      </w:r>
      <w:r w:rsidR="00CE0C77">
        <w:rPr>
          <w:rFonts w:ascii="Times New Roman" w:hAnsi="Times New Roman"/>
        </w:rPr>
        <w:t>(</w:t>
      </w:r>
      <w:r w:rsidR="00064D9A">
        <w:rPr>
          <w:rFonts w:ascii="Times New Roman" w:hAnsi="Times New Roman"/>
        </w:rPr>
        <w:t xml:space="preserve">early December; </w:t>
      </w:r>
      <w:r w:rsidR="00CF069B">
        <w:rPr>
          <w:rFonts w:ascii="Times New Roman" w:hAnsi="Times New Roman"/>
        </w:rPr>
        <w:t xml:space="preserve">where </w:t>
      </w:r>
      <w:r w:rsidR="00CE0C77">
        <w:rPr>
          <w:rFonts w:ascii="Times New Roman" w:hAnsi="Times New Roman"/>
        </w:rPr>
        <w:t>least weight loss, decay and chilling injury</w:t>
      </w:r>
      <w:r w:rsidR="00CF069B">
        <w:rPr>
          <w:rFonts w:ascii="Times New Roman" w:hAnsi="Times New Roman"/>
        </w:rPr>
        <w:t xml:space="preserve"> found</w:t>
      </w:r>
      <w:r w:rsidR="00CF069B">
        <w:rPr>
          <w:rFonts w:ascii="Times New Roman" w:hAnsi="Times New Roman"/>
        </w:rPr>
        <w:fldChar w:fldCharType="begin"/>
      </w:r>
      <w:r w:rsidR="00567578">
        <w:rPr>
          <w:rFonts w:ascii="Times New Roman" w:hAnsi="Times New Roman"/>
        </w:rPr>
        <w:instrText xml:space="preserve"> ADDIN EN.CITE &lt;EndNote&gt;&lt;Cite&gt;&lt;Author&gt;Alam-Eldein&lt;/Author&gt;&lt;Year&gt;2011&lt;/Year&gt;&lt;RecNum&gt;613&lt;/RecNum&gt;&lt;record&gt;&lt;rec-number&gt;613&lt;/rec-number&gt;&lt;foreign-keys&gt;&lt;key app="EN" db-id="p9ap0522aspxzqe5zxqpztpbxwp9xws9srpx"&gt;613&lt;/key&gt;&lt;/foreign-keys&gt;&lt;ref-type name="Thesis"&gt;32&lt;/ref-type&gt;&lt;contributors&gt;&lt;authors&gt;&lt;author&gt;Alam-Eldein, S. M.&lt;/author&gt;&lt;/authors&gt;&lt;tertiary-authors&gt;&lt;author&gt;Albrigo, L. G.&lt;/author&gt;&lt;/tertiary-authors&gt;&lt;/contributors&gt;&lt;titles&gt;&lt;title&gt;Characterization of Citrus Peel Maturation and the Effect of Water Stress, Growth Regulators and Date of Harvest&lt;/title&gt;&lt;secondary-title&gt;Hort. Sci. Dept&lt;/secondary-title&gt;&lt;/titles&gt;&lt;pages&gt;405&lt;/pages&gt;&lt;volume&gt;Ph.D. thesis&lt;/volume&gt;&lt;dates&gt;&lt;year&gt;2011&lt;/year&gt;&lt;pub-dates&gt;&lt;date&gt;August 2011&lt;/date&gt;&lt;/pub-dates&gt;&lt;/dates&gt;&lt;pub-location&gt;Gainesville, FL, USA, 405pp.&lt;/pub-location&gt;&lt;publisher&gt;Ph.D. thesis, Hort. Sci. Dept, Univ. of Florida&lt;/publisher&gt;&lt;urls&gt;&lt;/urls&gt;&lt;/record&gt;&lt;/Cite&gt;&lt;/EndNote&gt;</w:instrText>
      </w:r>
      <w:r w:rsidR="00CF069B">
        <w:rPr>
          <w:rFonts w:ascii="Times New Roman" w:hAnsi="Times New Roman"/>
        </w:rPr>
        <w:fldChar w:fldCharType="separate"/>
      </w:r>
      <w:r w:rsidR="00CF069B">
        <w:rPr>
          <w:rFonts w:ascii="Times New Roman" w:hAnsi="Times New Roman"/>
        </w:rPr>
        <w:t>(Alam-Eldein, 2011)</w:t>
      </w:r>
      <w:r w:rsidR="00CF069B">
        <w:rPr>
          <w:rFonts w:ascii="Times New Roman" w:hAnsi="Times New Roman"/>
        </w:rPr>
        <w:fldChar w:fldCharType="end"/>
      </w:r>
      <w:r w:rsidR="00CE0C77">
        <w:rPr>
          <w:rFonts w:ascii="Times New Roman" w:hAnsi="Times New Roman"/>
        </w:rPr>
        <w:t xml:space="preserve">) </w:t>
      </w:r>
      <w:r w:rsidR="005B785E" w:rsidRPr="00EA5C4F">
        <w:rPr>
          <w:rFonts w:ascii="Times New Roman" w:hAnsi="Times New Roman"/>
        </w:rPr>
        <w:t xml:space="preserve">and </w:t>
      </w:r>
      <w:r w:rsidR="004F5CCB">
        <w:rPr>
          <w:rFonts w:ascii="Times New Roman" w:hAnsi="Times New Roman"/>
        </w:rPr>
        <w:t>the cut-off point of harvested ‘Marsh’ grapefruit to be stored at 40</w:t>
      </w:r>
      <w:r w:rsidR="004F5CCB" w:rsidRPr="006D702F">
        <w:rPr>
          <w:rFonts w:ascii="Times New Roman" w:hAnsi="Times New Roman"/>
          <w:vertAlign w:val="superscript"/>
        </w:rPr>
        <w:t>o</w:t>
      </w:r>
      <w:r w:rsidR="004F5CCB">
        <w:rPr>
          <w:rFonts w:ascii="Times New Roman" w:hAnsi="Times New Roman"/>
        </w:rPr>
        <w:t xml:space="preserve">F should not be later than </w:t>
      </w:r>
      <w:r w:rsidR="005B785E" w:rsidRPr="00EA5C4F">
        <w:rPr>
          <w:rFonts w:ascii="Times New Roman" w:hAnsi="Times New Roman"/>
        </w:rPr>
        <w:t>March</w:t>
      </w:r>
      <w:r w:rsidR="004F5CCB">
        <w:rPr>
          <w:rFonts w:ascii="Times New Roman" w:hAnsi="Times New Roman"/>
        </w:rPr>
        <w:t xml:space="preserve">, or possibly </w:t>
      </w:r>
      <w:r w:rsidR="005B785E" w:rsidRPr="00EA5C4F">
        <w:rPr>
          <w:rFonts w:ascii="Times New Roman" w:hAnsi="Times New Roman"/>
        </w:rPr>
        <w:t>early April</w:t>
      </w:r>
      <w:r w:rsidR="00CF069B">
        <w:rPr>
          <w:rFonts w:ascii="Times New Roman" w:hAnsi="Times New Roman"/>
        </w:rPr>
        <w:t xml:space="preserve"> (since weight loss and chilling injury are more related to May and July harvested fruit that may represent the period of senescent peel, Fig. 1)</w:t>
      </w:r>
      <w:r w:rsidR="004F5CCB">
        <w:rPr>
          <w:rFonts w:ascii="Times New Roman" w:hAnsi="Times New Roman"/>
        </w:rPr>
        <w:t xml:space="preserve">. </w:t>
      </w:r>
    </w:p>
    <w:p w14:paraId="502A0A3F" w14:textId="77777777" w:rsidR="00D54E43" w:rsidRDefault="00D54E43" w:rsidP="006652B5">
      <w:pPr>
        <w:pStyle w:val="00CHAPTERNUMBER"/>
        <w:jc w:val="left"/>
        <w:rPr>
          <w:rFonts w:ascii="Times New Roman" w:hAnsi="Times New Roman"/>
          <w:b/>
          <w:bCs/>
          <w:caps w:val="0"/>
        </w:rPr>
      </w:pPr>
    </w:p>
    <w:p w14:paraId="77D7F32B" w14:textId="77777777" w:rsidR="005B785E" w:rsidRDefault="005B785E" w:rsidP="006652B5">
      <w:pPr>
        <w:pStyle w:val="00CHAPTERNUMBER"/>
        <w:jc w:val="left"/>
        <w:rPr>
          <w:rFonts w:ascii="Times New Roman" w:hAnsi="Times New Roman"/>
          <w:b/>
          <w:bCs/>
          <w:caps w:val="0"/>
        </w:rPr>
      </w:pPr>
      <w:r>
        <w:rPr>
          <w:rFonts w:ascii="Times New Roman" w:hAnsi="Times New Roman"/>
          <w:b/>
          <w:bCs/>
          <w:caps w:val="0"/>
        </w:rPr>
        <w:t xml:space="preserve">‘Marsh’ </w:t>
      </w:r>
      <w:r w:rsidRPr="00381134">
        <w:rPr>
          <w:rFonts w:ascii="Times New Roman" w:hAnsi="Times New Roman"/>
          <w:b/>
          <w:bCs/>
          <w:caps w:val="0"/>
        </w:rPr>
        <w:t xml:space="preserve">Grapefruit </w:t>
      </w:r>
      <w:r>
        <w:rPr>
          <w:rFonts w:ascii="Times New Roman" w:hAnsi="Times New Roman"/>
          <w:b/>
          <w:bCs/>
          <w:caps w:val="0"/>
        </w:rPr>
        <w:t>at</w:t>
      </w:r>
      <w:r w:rsidDel="00943167">
        <w:rPr>
          <w:rFonts w:ascii="Times New Roman" w:hAnsi="Times New Roman"/>
          <w:b/>
          <w:bCs/>
          <w:caps w:val="0"/>
        </w:rPr>
        <w:t xml:space="preserve"> </w:t>
      </w:r>
      <w:r>
        <w:rPr>
          <w:rFonts w:ascii="Times New Roman" w:hAnsi="Times New Roman"/>
          <w:b/>
          <w:bCs/>
          <w:caps w:val="0"/>
        </w:rPr>
        <w:t>70</w:t>
      </w:r>
      <w:r w:rsidRPr="00FC2211">
        <w:rPr>
          <w:rFonts w:ascii="Times New Roman" w:hAnsi="Times New Roman"/>
          <w:b/>
          <w:bCs/>
          <w:caps w:val="0"/>
          <w:vertAlign w:val="superscript"/>
        </w:rPr>
        <w:t>o</w:t>
      </w:r>
      <w:r>
        <w:rPr>
          <w:rFonts w:ascii="Times New Roman" w:hAnsi="Times New Roman"/>
          <w:b/>
          <w:bCs/>
          <w:caps w:val="0"/>
        </w:rPr>
        <w:t>F</w:t>
      </w:r>
      <w:r w:rsidR="009E18F5">
        <w:rPr>
          <w:rFonts w:ascii="Times New Roman" w:hAnsi="Times New Roman"/>
          <w:b/>
          <w:bCs/>
          <w:caps w:val="0"/>
        </w:rPr>
        <w:t xml:space="preserve"> (21</w:t>
      </w:r>
      <w:r w:rsidR="009E18F5" w:rsidRPr="00FC2211">
        <w:rPr>
          <w:rFonts w:ascii="Times New Roman" w:hAnsi="Times New Roman"/>
          <w:b/>
          <w:bCs/>
          <w:caps w:val="0"/>
          <w:vertAlign w:val="superscript"/>
        </w:rPr>
        <w:t>o</w:t>
      </w:r>
      <w:r w:rsidR="009E18F5">
        <w:rPr>
          <w:rFonts w:ascii="Times New Roman" w:hAnsi="Times New Roman"/>
          <w:b/>
          <w:bCs/>
          <w:caps w:val="0"/>
        </w:rPr>
        <w:t>C)</w:t>
      </w:r>
    </w:p>
    <w:p w14:paraId="3298A21F" w14:textId="77777777" w:rsidR="00804D0A" w:rsidRDefault="005B785E" w:rsidP="006652B5">
      <w:pPr>
        <w:ind w:firstLine="720"/>
        <w:jc w:val="both"/>
        <w:rPr>
          <w:rFonts w:ascii="Times New Roman" w:hAnsi="Times New Roman"/>
        </w:rPr>
      </w:pPr>
      <w:r>
        <w:rPr>
          <w:rFonts w:ascii="Times New Roman" w:hAnsi="Times New Roman"/>
        </w:rPr>
        <w:t xml:space="preserve">Since no chilling injury occurs </w:t>
      </w:r>
      <w:r w:rsidRPr="009F0936">
        <w:rPr>
          <w:rFonts w:ascii="Times New Roman" w:hAnsi="Times New Roman"/>
        </w:rPr>
        <w:t>at 70</w:t>
      </w:r>
      <w:r w:rsidRPr="009766B5">
        <w:rPr>
          <w:rFonts w:ascii="Times New Roman" w:hAnsi="Times New Roman"/>
          <w:vertAlign w:val="superscript"/>
        </w:rPr>
        <w:t>o</w:t>
      </w:r>
      <w:r w:rsidRPr="009F0936">
        <w:rPr>
          <w:rFonts w:ascii="Times New Roman" w:hAnsi="Times New Roman"/>
        </w:rPr>
        <w:t>F</w:t>
      </w:r>
      <w:r>
        <w:rPr>
          <w:rFonts w:ascii="Times New Roman" w:hAnsi="Times New Roman"/>
        </w:rPr>
        <w:t xml:space="preserve">, only weight loss and decay were </w:t>
      </w:r>
      <w:r w:rsidR="002F7D14">
        <w:rPr>
          <w:rFonts w:ascii="Times New Roman" w:hAnsi="Times New Roman"/>
        </w:rPr>
        <w:t xml:space="preserve">detected </w:t>
      </w:r>
      <w:r>
        <w:rPr>
          <w:rFonts w:ascii="Times New Roman" w:hAnsi="Times New Roman"/>
        </w:rPr>
        <w:t xml:space="preserve">postharvest problems and are discussed in relation to other physical and chemical variables. Figure </w:t>
      </w:r>
      <w:r w:rsidR="00FB21B5">
        <w:rPr>
          <w:rFonts w:ascii="Times New Roman" w:hAnsi="Times New Roman"/>
        </w:rPr>
        <w:t>2</w:t>
      </w:r>
      <w:r>
        <w:rPr>
          <w:rFonts w:ascii="Times New Roman" w:hAnsi="Times New Roman"/>
        </w:rPr>
        <w:t xml:space="preserve"> shows that the first two components of the PCA plot </w:t>
      </w:r>
      <w:r w:rsidR="002F7D14">
        <w:rPr>
          <w:rFonts w:ascii="Times New Roman" w:hAnsi="Times New Roman"/>
        </w:rPr>
        <w:t xml:space="preserve">also accounted for </w:t>
      </w:r>
      <w:r w:rsidR="00FB21B5">
        <w:rPr>
          <w:rFonts w:ascii="Times New Roman" w:hAnsi="Times New Roman"/>
        </w:rPr>
        <w:t>41</w:t>
      </w:r>
      <w:r>
        <w:rPr>
          <w:rFonts w:ascii="Times New Roman" w:hAnsi="Times New Roman"/>
        </w:rPr>
        <w:t xml:space="preserve">% of the total variance, </w:t>
      </w:r>
      <w:r w:rsidR="00FB21B5">
        <w:rPr>
          <w:rFonts w:ascii="Times New Roman" w:hAnsi="Times New Roman"/>
        </w:rPr>
        <w:t>as at 40</w:t>
      </w:r>
      <w:r w:rsidR="00FB21B5" w:rsidRPr="00FB21B5">
        <w:rPr>
          <w:rFonts w:ascii="Times New Roman" w:hAnsi="Times New Roman"/>
          <w:vertAlign w:val="superscript"/>
        </w:rPr>
        <w:t>o</w:t>
      </w:r>
      <w:r w:rsidR="00FB21B5">
        <w:rPr>
          <w:rFonts w:ascii="Times New Roman" w:hAnsi="Times New Roman"/>
        </w:rPr>
        <w:t xml:space="preserve">F, </w:t>
      </w:r>
      <w:r>
        <w:rPr>
          <w:rFonts w:ascii="Times New Roman" w:hAnsi="Times New Roman"/>
        </w:rPr>
        <w:t xml:space="preserve">with the first and second PCs accounting for </w:t>
      </w:r>
      <w:r w:rsidR="00FB21B5">
        <w:rPr>
          <w:rFonts w:ascii="Times New Roman" w:hAnsi="Times New Roman"/>
        </w:rPr>
        <w:t>25</w:t>
      </w:r>
      <w:r>
        <w:rPr>
          <w:rFonts w:ascii="Times New Roman" w:hAnsi="Times New Roman"/>
        </w:rPr>
        <w:t>% and 1</w:t>
      </w:r>
      <w:r w:rsidR="00FB21B5">
        <w:rPr>
          <w:rFonts w:ascii="Times New Roman" w:hAnsi="Times New Roman"/>
        </w:rPr>
        <w:t>6</w:t>
      </w:r>
      <w:r>
        <w:rPr>
          <w:rFonts w:ascii="Times New Roman" w:hAnsi="Times New Roman"/>
        </w:rPr>
        <w:t xml:space="preserve">%, respectively. </w:t>
      </w:r>
      <w:r w:rsidR="00094157">
        <w:rPr>
          <w:rFonts w:ascii="Times New Roman" w:hAnsi="Times New Roman"/>
        </w:rPr>
        <w:t>F</w:t>
      </w:r>
      <w:r>
        <w:rPr>
          <w:rFonts w:ascii="Times New Roman" w:hAnsi="Times New Roman"/>
        </w:rPr>
        <w:t>ruit harvested early (4SC</w:t>
      </w:r>
      <w:r w:rsidR="006219A0">
        <w:rPr>
          <w:rFonts w:ascii="Times New Roman" w:hAnsi="Times New Roman"/>
        </w:rPr>
        <w:t xml:space="preserve">, </w:t>
      </w:r>
      <w:r>
        <w:rPr>
          <w:rFonts w:ascii="Times New Roman" w:hAnsi="Times New Roman"/>
        </w:rPr>
        <w:t>4OC</w:t>
      </w:r>
      <w:r w:rsidR="006219A0">
        <w:rPr>
          <w:rFonts w:ascii="Times New Roman" w:hAnsi="Times New Roman"/>
        </w:rPr>
        <w:t>, 4NC and 5SC</w:t>
      </w:r>
      <w:r>
        <w:rPr>
          <w:rFonts w:ascii="Times New Roman" w:hAnsi="Times New Roman"/>
        </w:rPr>
        <w:t xml:space="preserve">) were the highest in </w:t>
      </w:r>
      <w:r w:rsidR="005E38CF">
        <w:rPr>
          <w:rFonts w:ascii="Times New Roman" w:hAnsi="Times New Roman"/>
        </w:rPr>
        <w:t xml:space="preserve">flavedo </w:t>
      </w:r>
      <w:r>
        <w:rPr>
          <w:rFonts w:ascii="Times New Roman" w:hAnsi="Times New Roman" w:hint="cs"/>
        </w:rPr>
        <w:t>β</w:t>
      </w:r>
      <w:r>
        <w:rPr>
          <w:rFonts w:ascii="Times New Roman" w:hAnsi="Times New Roman"/>
        </w:rPr>
        <w:t xml:space="preserve">-galactosidase </w:t>
      </w:r>
      <w:r w:rsidR="006219A0">
        <w:rPr>
          <w:rFonts w:ascii="Times New Roman" w:hAnsi="Times New Roman"/>
        </w:rPr>
        <w:t>and FDF</w:t>
      </w:r>
      <w:r>
        <w:rPr>
          <w:rFonts w:ascii="Times New Roman" w:hAnsi="Times New Roman"/>
        </w:rPr>
        <w:t>, and these were the only two variables that differentiated this early harvest</w:t>
      </w:r>
      <w:r w:rsidR="00094157">
        <w:rPr>
          <w:rFonts w:ascii="Times New Roman" w:hAnsi="Times New Roman"/>
        </w:rPr>
        <w:t>ed</w:t>
      </w:r>
      <w:r>
        <w:rPr>
          <w:rFonts w:ascii="Times New Roman" w:hAnsi="Times New Roman"/>
        </w:rPr>
        <w:t xml:space="preserve"> group. </w:t>
      </w:r>
      <w:r w:rsidR="00873829">
        <w:rPr>
          <w:rFonts w:ascii="Times New Roman" w:hAnsi="Times New Roman"/>
        </w:rPr>
        <w:t xml:space="preserve">Flavedo </w:t>
      </w:r>
      <w:r w:rsidR="00873829">
        <w:rPr>
          <w:rFonts w:ascii="Times New Roman" w:hAnsi="Times New Roman" w:hint="cs"/>
        </w:rPr>
        <w:t>β</w:t>
      </w:r>
      <w:r w:rsidR="00873829">
        <w:rPr>
          <w:rFonts w:ascii="Times New Roman" w:hAnsi="Times New Roman"/>
        </w:rPr>
        <w:t xml:space="preserve">-galactosidase was significantly related to % weight loss of early season harvested fruit, and this relationship was positive (slope = 11.97) (Table 1). </w:t>
      </w:r>
      <w:r w:rsidR="006219A0">
        <w:rPr>
          <w:rFonts w:ascii="Times New Roman" w:hAnsi="Times New Roman"/>
        </w:rPr>
        <w:t>Previous findings</w:t>
      </w:r>
      <w:r w:rsidRPr="004E73B3">
        <w:rPr>
          <w:rFonts w:ascii="Times New Roman" w:hAnsi="Times New Roman"/>
        </w:rPr>
        <w:t xml:space="preserve"> </w:t>
      </w:r>
      <w:r>
        <w:rPr>
          <w:rFonts w:ascii="Times New Roman" w:hAnsi="Times New Roman"/>
        </w:rPr>
        <w:t>report</w:t>
      </w:r>
      <w:r w:rsidRPr="004E73B3">
        <w:rPr>
          <w:rFonts w:ascii="Times New Roman" w:hAnsi="Times New Roman"/>
        </w:rPr>
        <w:t xml:space="preserve">ed </w:t>
      </w:r>
      <w:r w:rsidR="006219A0">
        <w:rPr>
          <w:rFonts w:ascii="Times New Roman" w:hAnsi="Times New Roman"/>
        </w:rPr>
        <w:t xml:space="preserve">that </w:t>
      </w:r>
      <w:r w:rsidRPr="004E73B3">
        <w:rPr>
          <w:rFonts w:ascii="Times New Roman" w:hAnsi="Times New Roman"/>
        </w:rPr>
        <w:t>the high initial β-galactosidase activity was consistent with the first sampling date, September</w:t>
      </w:r>
      <w:r>
        <w:rPr>
          <w:rFonts w:ascii="Times New Roman" w:hAnsi="Times New Roman"/>
        </w:rPr>
        <w:t xml:space="preserve">. </w:t>
      </w:r>
      <w:r w:rsidRPr="004E73B3">
        <w:rPr>
          <w:rFonts w:ascii="Times New Roman" w:hAnsi="Times New Roman"/>
        </w:rPr>
        <w:t xml:space="preserve">Cell wall β-galactosidase has been associated with actively growing tissue, where high levels of </w:t>
      </w:r>
      <w:r>
        <w:rPr>
          <w:rFonts w:ascii="Times New Roman" w:hAnsi="Times New Roman"/>
        </w:rPr>
        <w:t xml:space="preserve">this enzyme </w:t>
      </w:r>
      <w:r w:rsidRPr="004E73B3">
        <w:rPr>
          <w:rFonts w:ascii="Times New Roman" w:hAnsi="Times New Roman"/>
        </w:rPr>
        <w:t>activity have been correlated with cell wall loosening mechanisms responsible for growth</w:t>
      </w:r>
      <w:r>
        <w:rPr>
          <w:rFonts w:ascii="Times New Roman" w:hAnsi="Times New Roman"/>
        </w:rPr>
        <w:t xml:space="preserve"> </w:t>
      </w:r>
      <w:r w:rsidRPr="004E73B3">
        <w:rPr>
          <w:rFonts w:ascii="Times New Roman" w:hAnsi="Times New Roman"/>
        </w:rPr>
        <w:fldChar w:fldCharType="begin"/>
      </w:r>
      <w:r w:rsidR="00567578">
        <w:rPr>
          <w:rFonts w:ascii="Times New Roman" w:hAnsi="Times New Roman"/>
        </w:rPr>
        <w:instrText xml:space="preserve"> ADDIN EN.CITE &lt;EndNote&gt;&lt;Cite&gt;&lt;Author&gt;Labrador&lt;/Author&gt;&lt;Year&gt;1984&lt;/Year&gt;&lt;RecNum&gt;586&lt;/RecNum&gt;&lt;record&gt;&lt;rec-number&gt;586&lt;/rec-number&gt;&lt;foreign-keys&gt;&lt;key app="EN" db-id="p9ap0522aspxzqe5zxqpztpbxwp9xws9srpx"&gt;586&lt;/key&gt;&lt;/foreign-keys&gt;&lt;ref-type name="Journal Article"&gt;17&lt;/ref-type&gt;&lt;contributors&gt;&lt;authors&gt;&lt;author&gt;Labrador, E.&lt;/author&gt;&lt;author&gt;Nicolas, G.&lt;/author&gt;&lt;/authors&gt;&lt;/contributors&gt;&lt;titles&gt;&lt;title&gt;Autolysis of cell walls in pea epicotyls during growth. Enzymatic activities involved &lt;/title&gt;&lt;secondary-title&gt;Physiol. Plant.&lt;/secondary-title&gt;&lt;/titles&gt;&lt;periodical&gt;&lt;full-title&gt;Physiol. Plant.&lt;/full-title&gt;&lt;/periodical&gt;&lt;pages&gt;541-546&lt;/pages&gt;&lt;volume&gt;64&lt;/volume&gt;&lt;dates&gt;&lt;year&gt;1984&lt;/year&gt;&lt;/dates&gt;&lt;urls&gt;&lt;/urls&gt;&lt;/record&gt;&lt;/Cite&gt;&lt;/EndNote&gt;</w:instrText>
      </w:r>
      <w:r w:rsidRPr="004E73B3">
        <w:rPr>
          <w:rFonts w:ascii="Times New Roman" w:hAnsi="Times New Roman"/>
        </w:rPr>
        <w:fldChar w:fldCharType="separate"/>
      </w:r>
      <w:r w:rsidRPr="004E73B3">
        <w:rPr>
          <w:rFonts w:ascii="Times New Roman" w:hAnsi="Times New Roman"/>
        </w:rPr>
        <w:t>(Labrador and Nicolas, 1984)</w:t>
      </w:r>
      <w:r w:rsidRPr="004E73B3">
        <w:rPr>
          <w:rFonts w:ascii="Times New Roman" w:hAnsi="Times New Roman"/>
        </w:rPr>
        <w:fldChar w:fldCharType="end"/>
      </w:r>
      <w:r w:rsidRPr="004E73B3">
        <w:rPr>
          <w:rFonts w:ascii="Times New Roman" w:hAnsi="Times New Roman"/>
        </w:rPr>
        <w:t xml:space="preserve">. </w:t>
      </w:r>
      <w:r>
        <w:rPr>
          <w:rFonts w:ascii="Times New Roman" w:hAnsi="Times New Roman"/>
        </w:rPr>
        <w:t xml:space="preserve">Table </w:t>
      </w:r>
      <w:r w:rsidR="00094157">
        <w:rPr>
          <w:rFonts w:ascii="Times New Roman" w:hAnsi="Times New Roman"/>
        </w:rPr>
        <w:t>1</w:t>
      </w:r>
      <w:r>
        <w:rPr>
          <w:rFonts w:ascii="Times New Roman" w:hAnsi="Times New Roman"/>
        </w:rPr>
        <w:t xml:space="preserve"> show</w:t>
      </w:r>
      <w:r w:rsidR="0025576B">
        <w:rPr>
          <w:rFonts w:ascii="Times New Roman" w:hAnsi="Times New Roman"/>
        </w:rPr>
        <w:t>ed</w:t>
      </w:r>
      <w:r>
        <w:rPr>
          <w:rFonts w:ascii="Times New Roman" w:hAnsi="Times New Roman"/>
        </w:rPr>
        <w:t xml:space="preserve"> that </w:t>
      </w:r>
      <w:r w:rsidR="00196C37">
        <w:rPr>
          <w:rFonts w:ascii="Times New Roman" w:hAnsi="Times New Roman"/>
        </w:rPr>
        <w:t>g</w:t>
      </w:r>
      <w:r w:rsidR="00196C37" w:rsidRPr="00196C37">
        <w:rPr>
          <w:rFonts w:ascii="Times New Roman" w:hAnsi="Times New Roman"/>
        </w:rPr>
        <w:t xml:space="preserve">rapefruit % weight loss at </w:t>
      </w:r>
      <w:r w:rsidR="00D90E41" w:rsidRPr="009F0936">
        <w:rPr>
          <w:rFonts w:ascii="Times New Roman" w:hAnsi="Times New Roman"/>
        </w:rPr>
        <w:t>70</w:t>
      </w:r>
      <w:r w:rsidR="00D90E41" w:rsidRPr="009766B5">
        <w:rPr>
          <w:rFonts w:ascii="Times New Roman" w:hAnsi="Times New Roman"/>
          <w:vertAlign w:val="superscript"/>
        </w:rPr>
        <w:t>o</w:t>
      </w:r>
      <w:r w:rsidR="00D90E41" w:rsidRPr="009F0936">
        <w:rPr>
          <w:rFonts w:ascii="Times New Roman" w:hAnsi="Times New Roman"/>
        </w:rPr>
        <w:t>F</w:t>
      </w:r>
      <w:r w:rsidR="00196C37" w:rsidRPr="00196C37">
        <w:rPr>
          <w:rFonts w:ascii="Times New Roman" w:hAnsi="Times New Roman"/>
        </w:rPr>
        <w:t xml:space="preserve"> was significantly related to 5 variables measured at harvest and accounted for 69 % of the variance in weight loss values</w:t>
      </w:r>
      <w:r w:rsidR="00C361A7">
        <w:rPr>
          <w:rFonts w:ascii="Times New Roman" w:hAnsi="Times New Roman"/>
        </w:rPr>
        <w:t xml:space="preserve">, and Flavedo </w:t>
      </w:r>
      <w:r w:rsidR="00C361A7">
        <w:rPr>
          <w:rFonts w:ascii="Times New Roman" w:hAnsi="Times New Roman" w:hint="cs"/>
        </w:rPr>
        <w:t>β</w:t>
      </w:r>
      <w:r w:rsidR="00C361A7">
        <w:rPr>
          <w:rFonts w:ascii="Times New Roman" w:hAnsi="Times New Roman"/>
        </w:rPr>
        <w:t xml:space="preserve">-galactosidase was the </w:t>
      </w:r>
      <w:r w:rsidR="009C7702">
        <w:rPr>
          <w:rFonts w:ascii="Times New Roman" w:hAnsi="Times New Roman"/>
        </w:rPr>
        <w:t>most contributing variable</w:t>
      </w:r>
      <w:r w:rsidR="00C361A7">
        <w:rPr>
          <w:rFonts w:ascii="Times New Roman" w:hAnsi="Times New Roman"/>
        </w:rPr>
        <w:t xml:space="preserve"> to the regression equation because it has the highest slope</w:t>
      </w:r>
      <w:r w:rsidR="00196C37" w:rsidRPr="00196C37">
        <w:rPr>
          <w:rFonts w:ascii="Times New Roman" w:hAnsi="Times New Roman"/>
        </w:rPr>
        <w:t xml:space="preserve">.  Flavedo sucrose and reducing sugars accounted for most of the multiple linear regression equation accounting for </w:t>
      </w:r>
      <w:r w:rsidR="009C7702">
        <w:rPr>
          <w:rFonts w:ascii="Times New Roman" w:hAnsi="Times New Roman"/>
        </w:rPr>
        <w:t>61</w:t>
      </w:r>
      <w:r w:rsidR="00196C37" w:rsidRPr="00196C37">
        <w:rPr>
          <w:rFonts w:ascii="Times New Roman" w:hAnsi="Times New Roman"/>
        </w:rPr>
        <w:t xml:space="preserve"> %</w:t>
      </w:r>
      <w:r w:rsidR="00196C37">
        <w:rPr>
          <w:rFonts w:ascii="Times New Roman" w:hAnsi="Times New Roman"/>
        </w:rPr>
        <w:t xml:space="preserve"> </w:t>
      </w:r>
      <w:r w:rsidR="00196C37" w:rsidRPr="00196C37">
        <w:rPr>
          <w:rFonts w:ascii="Times New Roman" w:hAnsi="Times New Roman"/>
        </w:rPr>
        <w:t xml:space="preserve">of the weight loss variation, respectively. Flavedo </w:t>
      </w:r>
      <w:r w:rsidR="00196C37">
        <w:rPr>
          <w:rFonts w:ascii="Times New Roman" w:hAnsi="Times New Roman" w:hint="cs"/>
        </w:rPr>
        <w:t>β</w:t>
      </w:r>
      <w:r w:rsidR="00196C37">
        <w:rPr>
          <w:rFonts w:ascii="Times New Roman" w:hAnsi="Times New Roman"/>
        </w:rPr>
        <w:t xml:space="preserve">-galactosidase and </w:t>
      </w:r>
      <w:r w:rsidR="00196C37">
        <w:rPr>
          <w:rFonts w:ascii="Times New Roman" w:hAnsi="Times New Roman" w:hint="cs"/>
        </w:rPr>
        <w:t>α</w:t>
      </w:r>
      <w:r w:rsidR="00196C37">
        <w:rPr>
          <w:rFonts w:ascii="Times New Roman" w:hAnsi="Times New Roman"/>
        </w:rPr>
        <w:t>-mannosidase,</w:t>
      </w:r>
      <w:r w:rsidR="00196C37" w:rsidRPr="00196C37">
        <w:rPr>
          <w:rFonts w:ascii="Times New Roman" w:hAnsi="Times New Roman"/>
        </w:rPr>
        <w:t xml:space="preserve"> and TSS:</w:t>
      </w:r>
      <w:r w:rsidR="00E00F6B">
        <w:rPr>
          <w:rFonts w:ascii="Times New Roman" w:hAnsi="Times New Roman"/>
        </w:rPr>
        <w:t xml:space="preserve"> </w:t>
      </w:r>
      <w:r w:rsidR="00196C37" w:rsidRPr="00196C37">
        <w:rPr>
          <w:rFonts w:ascii="Times New Roman" w:hAnsi="Times New Roman"/>
        </w:rPr>
        <w:t xml:space="preserve">acid values accounted for the other </w:t>
      </w:r>
      <w:r w:rsidR="00196C37">
        <w:rPr>
          <w:rFonts w:ascii="Times New Roman" w:hAnsi="Times New Roman"/>
        </w:rPr>
        <w:t>8</w:t>
      </w:r>
      <w:r w:rsidR="00196C37" w:rsidRPr="00196C37">
        <w:rPr>
          <w:rFonts w:ascii="Times New Roman" w:hAnsi="Times New Roman"/>
        </w:rPr>
        <w:t xml:space="preserve"> %</w:t>
      </w:r>
      <w:r w:rsidR="00D5387F">
        <w:rPr>
          <w:rFonts w:ascii="Times New Roman" w:hAnsi="Times New Roman"/>
        </w:rPr>
        <w:t xml:space="preserve"> of variation</w:t>
      </w:r>
      <w:r w:rsidR="00196C37" w:rsidRPr="00196C37">
        <w:rPr>
          <w:rFonts w:ascii="Times New Roman" w:hAnsi="Times New Roman"/>
        </w:rPr>
        <w:t>.</w:t>
      </w:r>
      <w:r w:rsidR="00196C37">
        <w:rPr>
          <w:rFonts w:ascii="Times New Roman" w:hAnsi="Times New Roman"/>
        </w:rPr>
        <w:t xml:space="preserve"> </w:t>
      </w:r>
      <w:r w:rsidR="00F932AF">
        <w:rPr>
          <w:rFonts w:ascii="Times New Roman" w:hAnsi="Times New Roman"/>
        </w:rPr>
        <w:t>Flavedo sucrose and flavedo reducing sugars were both related significantly to % weight loss, but they were located in the overlap area between mid- and late season samples</w:t>
      </w:r>
      <w:r w:rsidR="00E07AFF">
        <w:rPr>
          <w:rFonts w:ascii="Times New Roman" w:hAnsi="Times New Roman"/>
        </w:rPr>
        <w:t xml:space="preserve"> (Fig. 2), so they can not be used to differentiate specific harvest group. </w:t>
      </w:r>
      <w:r w:rsidR="00D2130C">
        <w:rPr>
          <w:rFonts w:ascii="Times New Roman" w:hAnsi="Times New Roman"/>
        </w:rPr>
        <w:t>T</w:t>
      </w:r>
      <w:r w:rsidR="001B54FE">
        <w:rPr>
          <w:rFonts w:ascii="Times New Roman" w:hAnsi="Times New Roman"/>
        </w:rPr>
        <w:t xml:space="preserve">he difference between </w:t>
      </w:r>
      <w:r w:rsidR="00E07AFF">
        <w:rPr>
          <w:rFonts w:ascii="Times New Roman" w:hAnsi="Times New Roman"/>
        </w:rPr>
        <w:t xml:space="preserve">fruit from </w:t>
      </w:r>
      <w:r w:rsidR="00D2130C">
        <w:rPr>
          <w:rFonts w:ascii="Times New Roman" w:hAnsi="Times New Roman"/>
        </w:rPr>
        <w:t xml:space="preserve">all treatments </w:t>
      </w:r>
      <w:r w:rsidR="00E07AFF">
        <w:rPr>
          <w:rFonts w:ascii="Times New Roman" w:hAnsi="Times New Roman"/>
        </w:rPr>
        <w:t>harvested mid-season in March (6MrW, 6MrG and 6MrWG) and control</w:t>
      </w:r>
      <w:r w:rsidR="00B924B4">
        <w:rPr>
          <w:rFonts w:ascii="Times New Roman" w:hAnsi="Times New Roman"/>
        </w:rPr>
        <w:t xml:space="preserve"> was not significant, and same thing for </w:t>
      </w:r>
      <w:r w:rsidR="00E07AFF">
        <w:rPr>
          <w:rFonts w:ascii="Times New Roman" w:hAnsi="Times New Roman"/>
        </w:rPr>
        <w:t xml:space="preserve">fruit harvested late season in May </w:t>
      </w:r>
      <w:r w:rsidR="00B63F81">
        <w:rPr>
          <w:rFonts w:ascii="Times New Roman" w:hAnsi="Times New Roman"/>
        </w:rPr>
        <w:t xml:space="preserve">(6MyW, 6MyG and 6MyWG) </w:t>
      </w:r>
      <w:r w:rsidR="00B63F81">
        <w:rPr>
          <w:rFonts w:ascii="Times New Roman" w:hAnsi="Times New Roman"/>
        </w:rPr>
        <w:fldChar w:fldCharType="begin"/>
      </w:r>
      <w:r w:rsidR="00567578">
        <w:rPr>
          <w:rFonts w:ascii="Times New Roman" w:hAnsi="Times New Roman"/>
        </w:rPr>
        <w:instrText xml:space="preserve"> ADDIN EN.CITE &lt;EndNote&gt;&lt;Cite&gt;&lt;Author&gt;Alam-Eldein&lt;/Author&gt;&lt;Year&gt;2011&lt;/Year&gt;&lt;RecNum&gt;613&lt;/RecNum&gt;&lt;record&gt;&lt;rec-number&gt;613&lt;/rec-number&gt;&lt;foreign-keys&gt;&lt;key app="EN" db-id="p9ap0522aspxzqe5zxqpztpbxwp9xws9srpx"&gt;613&lt;/key&gt;&lt;/foreign-keys&gt;&lt;ref-type name="Thesis"&gt;32&lt;/ref-type&gt;&lt;contributors&gt;&lt;authors&gt;&lt;author&gt;Alam-Eldein, S. M.&lt;/author&gt;&lt;/authors&gt;&lt;tertiary-authors&gt;&lt;author&gt;Albrigo, L. G.&lt;/author&gt;&lt;/tertiary-authors&gt;&lt;/contributors&gt;&lt;titles&gt;&lt;title&gt;Characterization of Citrus Peel Maturation and the Effect of Water Stress, Growth Regulators and Date of Harvest&lt;/title&gt;&lt;secondary-title&gt;Hort. Sci. Dept&lt;/secondary-title&gt;&lt;/titles&gt;&lt;pages&gt;405&lt;/pages&gt;&lt;volume&gt;Ph.D. thesis&lt;/volume&gt;&lt;dates&gt;&lt;year&gt;2011&lt;/year&gt;&lt;pub-dates&gt;&lt;date&gt;August 2011&lt;/date&gt;&lt;/pub-dates&gt;&lt;/dates&gt;&lt;pub-location&gt;Gainesville, FL, USA, 405pp.&lt;/pub-location&gt;&lt;publisher&gt;Ph.D. thesis, Hort. Sci. Dept, Univ. of Florida&lt;/publisher&gt;&lt;urls&gt;&lt;/urls&gt;&lt;/record&gt;&lt;/Cite&gt;&lt;/EndNote&gt;</w:instrText>
      </w:r>
      <w:r w:rsidR="00B63F81">
        <w:rPr>
          <w:rFonts w:ascii="Times New Roman" w:hAnsi="Times New Roman"/>
        </w:rPr>
        <w:fldChar w:fldCharType="separate"/>
      </w:r>
      <w:r w:rsidR="00B63F81">
        <w:rPr>
          <w:rFonts w:ascii="Times New Roman" w:hAnsi="Times New Roman"/>
        </w:rPr>
        <w:t>(Alam-Eldein, 2011)</w:t>
      </w:r>
      <w:r w:rsidR="00B63F81">
        <w:rPr>
          <w:rFonts w:ascii="Times New Roman" w:hAnsi="Times New Roman"/>
        </w:rPr>
        <w:fldChar w:fldCharType="end"/>
      </w:r>
      <w:r w:rsidR="001B54FE">
        <w:rPr>
          <w:rFonts w:ascii="Times New Roman" w:hAnsi="Times New Roman"/>
        </w:rPr>
        <w:t xml:space="preserve">. Although flavedo </w:t>
      </w:r>
      <w:r w:rsidR="001B54FE">
        <w:rPr>
          <w:rFonts w:ascii="Times New Roman" w:hAnsi="Times New Roman" w:hint="cs"/>
        </w:rPr>
        <w:t>α</w:t>
      </w:r>
      <w:r w:rsidR="001B54FE">
        <w:rPr>
          <w:rFonts w:ascii="Times New Roman" w:hAnsi="Times New Roman"/>
        </w:rPr>
        <w:t xml:space="preserve">-mannosidase </w:t>
      </w:r>
      <w:r w:rsidR="002F7D14">
        <w:rPr>
          <w:rFonts w:ascii="Times New Roman" w:hAnsi="Times New Roman"/>
        </w:rPr>
        <w:t xml:space="preserve">was </w:t>
      </w:r>
      <w:r w:rsidR="001B54FE">
        <w:rPr>
          <w:rFonts w:ascii="Times New Roman" w:hAnsi="Times New Roman"/>
        </w:rPr>
        <w:t xml:space="preserve">significantly related to % weight loss (Table </w:t>
      </w:r>
      <w:r w:rsidR="00D2130C">
        <w:rPr>
          <w:rFonts w:ascii="Times New Roman" w:hAnsi="Times New Roman"/>
        </w:rPr>
        <w:t>1</w:t>
      </w:r>
      <w:r w:rsidR="001B54FE">
        <w:rPr>
          <w:rFonts w:ascii="Times New Roman" w:hAnsi="Times New Roman"/>
        </w:rPr>
        <w:t xml:space="preserve">), mid-season harvested fruit </w:t>
      </w:r>
      <w:r w:rsidR="002F7D14">
        <w:rPr>
          <w:rFonts w:ascii="Times New Roman" w:hAnsi="Times New Roman"/>
        </w:rPr>
        <w:t xml:space="preserve">could </w:t>
      </w:r>
      <w:r w:rsidR="001B54FE">
        <w:rPr>
          <w:rFonts w:ascii="Times New Roman" w:hAnsi="Times New Roman"/>
        </w:rPr>
        <w:t xml:space="preserve">not be compared with respect to this variable </w:t>
      </w:r>
      <w:r w:rsidR="002F7D14">
        <w:rPr>
          <w:rFonts w:ascii="Times New Roman" w:hAnsi="Times New Roman"/>
        </w:rPr>
        <w:t xml:space="preserve">in PCA </w:t>
      </w:r>
      <w:r w:rsidR="001B54FE">
        <w:rPr>
          <w:rFonts w:ascii="Times New Roman" w:hAnsi="Times New Roman"/>
        </w:rPr>
        <w:t xml:space="preserve">because it is projected close to the center of </w:t>
      </w:r>
      <w:r w:rsidR="002F7D14">
        <w:rPr>
          <w:rFonts w:ascii="Times New Roman" w:hAnsi="Times New Roman"/>
        </w:rPr>
        <w:t xml:space="preserve">the </w:t>
      </w:r>
      <w:r w:rsidR="001B54FE">
        <w:rPr>
          <w:rFonts w:ascii="Times New Roman" w:hAnsi="Times New Roman"/>
        </w:rPr>
        <w:lastRenderedPageBreak/>
        <w:t xml:space="preserve">PCA plot (Fig. 2). </w:t>
      </w:r>
      <w:r>
        <w:rPr>
          <w:rFonts w:ascii="Times New Roman" w:hAnsi="Times New Roman"/>
        </w:rPr>
        <w:t>Late season fruit</w:t>
      </w:r>
      <w:r w:rsidR="00A44906">
        <w:rPr>
          <w:rFonts w:ascii="Times New Roman" w:hAnsi="Times New Roman"/>
        </w:rPr>
        <w:t xml:space="preserve"> harvested in July can be</w:t>
      </w:r>
      <w:r>
        <w:rPr>
          <w:rFonts w:ascii="Times New Roman" w:hAnsi="Times New Roman"/>
        </w:rPr>
        <w:t xml:space="preserve"> differentiated by </w:t>
      </w:r>
      <w:r w:rsidR="00A44906">
        <w:rPr>
          <w:rFonts w:ascii="Times New Roman" w:hAnsi="Times New Roman"/>
        </w:rPr>
        <w:t>TSS: acid ratio</w:t>
      </w:r>
      <w:r w:rsidR="00E6462F">
        <w:rPr>
          <w:rFonts w:ascii="Times New Roman" w:hAnsi="Times New Roman"/>
        </w:rPr>
        <w:t xml:space="preserve">, days from bloom date, </w:t>
      </w:r>
      <w:r w:rsidR="005D1EC4">
        <w:rPr>
          <w:rFonts w:ascii="Times New Roman" w:hAnsi="Times New Roman"/>
        </w:rPr>
        <w:t xml:space="preserve">and </w:t>
      </w:r>
      <w:r w:rsidR="00E6462F">
        <w:rPr>
          <w:rFonts w:ascii="Times New Roman" w:hAnsi="Times New Roman"/>
        </w:rPr>
        <w:t xml:space="preserve">nootkatone </w:t>
      </w:r>
      <w:r>
        <w:rPr>
          <w:rFonts w:ascii="Times New Roman" w:hAnsi="Times New Roman"/>
        </w:rPr>
        <w:t xml:space="preserve">(Fig. </w:t>
      </w:r>
      <w:r w:rsidR="00A44906">
        <w:rPr>
          <w:rFonts w:ascii="Times New Roman" w:hAnsi="Times New Roman"/>
        </w:rPr>
        <w:t>2</w:t>
      </w:r>
      <w:r>
        <w:rPr>
          <w:rFonts w:ascii="Times New Roman" w:hAnsi="Times New Roman"/>
        </w:rPr>
        <w:t>)</w:t>
      </w:r>
      <w:r w:rsidR="00E6462F">
        <w:rPr>
          <w:rFonts w:ascii="Times New Roman" w:hAnsi="Times New Roman"/>
        </w:rPr>
        <w:t>, but the only significant relationships were between postharvest variables (weight loss and decay) and</w:t>
      </w:r>
      <w:r>
        <w:rPr>
          <w:rFonts w:ascii="Times New Roman" w:hAnsi="Times New Roman"/>
        </w:rPr>
        <w:t xml:space="preserve"> </w:t>
      </w:r>
      <w:r w:rsidR="00A44906">
        <w:rPr>
          <w:rFonts w:ascii="Times New Roman" w:hAnsi="Times New Roman"/>
        </w:rPr>
        <w:t>TSS: acid ratio</w:t>
      </w:r>
      <w:r w:rsidR="00E6462F">
        <w:rPr>
          <w:rFonts w:ascii="Times New Roman" w:hAnsi="Times New Roman"/>
        </w:rPr>
        <w:t xml:space="preserve"> </w:t>
      </w:r>
      <w:r>
        <w:rPr>
          <w:rFonts w:ascii="Times New Roman" w:hAnsi="Times New Roman"/>
        </w:rPr>
        <w:t xml:space="preserve">(Table </w:t>
      </w:r>
      <w:r w:rsidR="00D2130C">
        <w:rPr>
          <w:rFonts w:ascii="Times New Roman" w:hAnsi="Times New Roman"/>
        </w:rPr>
        <w:t>1</w:t>
      </w:r>
      <w:r>
        <w:rPr>
          <w:rFonts w:ascii="Times New Roman" w:hAnsi="Times New Roman"/>
        </w:rPr>
        <w:t>)</w:t>
      </w:r>
      <w:r w:rsidR="00A44906">
        <w:rPr>
          <w:rFonts w:ascii="Times New Roman" w:hAnsi="Times New Roman"/>
        </w:rPr>
        <w:t>.</w:t>
      </w:r>
      <w:r>
        <w:rPr>
          <w:rFonts w:ascii="Times New Roman" w:hAnsi="Times New Roman"/>
        </w:rPr>
        <w:t xml:space="preserve"> </w:t>
      </w:r>
      <w:r w:rsidR="00A44906">
        <w:rPr>
          <w:rFonts w:ascii="Times New Roman" w:hAnsi="Times New Roman"/>
        </w:rPr>
        <w:t xml:space="preserve">The PCA plot (Fig. 2) also showed that </w:t>
      </w:r>
      <w:r w:rsidR="005D1EC4">
        <w:rPr>
          <w:rFonts w:ascii="Times New Roman" w:hAnsi="Times New Roman"/>
        </w:rPr>
        <w:t xml:space="preserve">the </w:t>
      </w:r>
      <w:r w:rsidR="00A44906">
        <w:rPr>
          <w:rFonts w:ascii="Times New Roman" w:hAnsi="Times New Roman"/>
        </w:rPr>
        <w:t xml:space="preserve">variables firmness and % decay </w:t>
      </w:r>
      <w:r w:rsidR="005D1EC4">
        <w:rPr>
          <w:rFonts w:ascii="Times New Roman" w:hAnsi="Times New Roman"/>
        </w:rPr>
        <w:t xml:space="preserve">were </w:t>
      </w:r>
      <w:r w:rsidR="00A44906">
        <w:rPr>
          <w:rFonts w:ascii="Times New Roman" w:hAnsi="Times New Roman"/>
        </w:rPr>
        <w:t>related to mid- and late season fruit, however they both were insignificantly related</w:t>
      </w:r>
      <w:r w:rsidR="00827CAC">
        <w:rPr>
          <w:rFonts w:ascii="Times New Roman" w:hAnsi="Times New Roman"/>
        </w:rPr>
        <w:t xml:space="preserve"> to each other</w:t>
      </w:r>
      <w:r w:rsidR="00D2130C">
        <w:rPr>
          <w:rFonts w:ascii="Times New Roman" w:hAnsi="Times New Roman"/>
        </w:rPr>
        <w:t xml:space="preserve">, but these results </w:t>
      </w:r>
      <w:r w:rsidRPr="004E73B3">
        <w:rPr>
          <w:rFonts w:ascii="Times New Roman" w:hAnsi="Times New Roman"/>
        </w:rPr>
        <w:t xml:space="preserve">are in agreement with previous reports; as fruits become older, susceptibility to postharvest diseases increases, because peel becomes less firm and hence less force is required to puncture the peel </w:t>
      </w:r>
      <w:r w:rsidRPr="004E73B3">
        <w:rPr>
          <w:rFonts w:ascii="Times New Roman" w:hAnsi="Times New Roman"/>
        </w:rPr>
        <w:fldChar w:fldCharType="begin"/>
      </w:r>
      <w:r w:rsidR="00567578">
        <w:rPr>
          <w:rFonts w:ascii="Times New Roman" w:hAnsi="Times New Roman"/>
        </w:rPr>
        <w:instrText xml:space="preserve"> ADDIN EN.CITE &lt;EndNote&gt;&lt;Cite&gt;&lt;Author&gt;Coggins&lt;/Author&gt;&lt;Year&gt;1969&lt;/Year&gt;&lt;RecNum&gt;186&lt;/RecNum&gt;&lt;record&gt;&lt;rec-number&gt;186&lt;/rec-number&gt;&lt;foreign-keys&gt;&lt;key app="EN" db-id="p9ap0522aspxzqe5zxqpztpbxwp9xws9srpx"&gt;186&lt;/key&gt;&lt;/foreign-keys&gt;&lt;ref-type name="Journal Article"&gt;17&lt;/ref-type&gt;&lt;contributors&gt;&lt;authors&gt;&lt;author&gt;Coggins, C. W., &lt;/author&gt;&lt;author&gt;Jr., &lt;/author&gt;&lt;author&gt;Scora, R. W., &lt;/author&gt;&lt;author&gt;Lewis, L. N., &lt;/author&gt;&lt;author&gt;Knapp, C. F.,&lt;/author&gt;&lt;/authors&gt;&lt;/contributors&gt;&lt;titles&gt;&lt;title&gt;Gibberellin-delayed senescence and essential oil changes in the Navel orange rind&lt;/title&gt;&lt;secondary-title&gt;J. Agr. Food Chem.&lt;/secondary-title&gt;&lt;/titles&gt;&lt;periodical&gt;&lt;full-title&gt;J. Agr. Food Chem.&lt;/full-title&gt;&lt;/periodical&gt;&lt;pages&gt;807-809&lt;/pages&gt;&lt;volume&gt;17&lt;/volume&gt;&lt;number&gt;4&lt;/number&gt;&lt;dates&gt;&lt;year&gt;1969a&lt;/year&gt;&lt;/dates&gt;&lt;urls&gt;&lt;/urls&gt;&lt;/record&gt;&lt;/Cite&gt;&lt;/EndNote&gt;</w:instrText>
      </w:r>
      <w:r w:rsidRPr="004E73B3">
        <w:rPr>
          <w:rFonts w:ascii="Times New Roman" w:hAnsi="Times New Roman"/>
        </w:rPr>
        <w:fldChar w:fldCharType="separate"/>
      </w:r>
      <w:r w:rsidRPr="004E73B3">
        <w:rPr>
          <w:rFonts w:ascii="Times New Roman" w:hAnsi="Times New Roman"/>
        </w:rPr>
        <w:t>(Coggins et al., 1969a)</w:t>
      </w:r>
      <w:r w:rsidRPr="004E73B3">
        <w:rPr>
          <w:rFonts w:ascii="Times New Roman" w:hAnsi="Times New Roman"/>
        </w:rPr>
        <w:fldChar w:fldCharType="end"/>
      </w:r>
      <w:r w:rsidRPr="004E73B3">
        <w:rPr>
          <w:rFonts w:ascii="Times New Roman" w:hAnsi="Times New Roman"/>
        </w:rPr>
        <w:t>.</w:t>
      </w:r>
      <w:r>
        <w:rPr>
          <w:rFonts w:ascii="Times New Roman" w:hAnsi="Times New Roman"/>
        </w:rPr>
        <w:t xml:space="preserve"> </w:t>
      </w:r>
    </w:p>
    <w:p w14:paraId="24904F83" w14:textId="77777777" w:rsidR="005B785E" w:rsidRDefault="005B785E" w:rsidP="006652B5">
      <w:pPr>
        <w:pStyle w:val="05BodyText"/>
        <w:spacing w:line="240" w:lineRule="auto"/>
        <w:ind w:firstLine="709"/>
        <w:jc w:val="both"/>
      </w:pPr>
      <w:r w:rsidRPr="00064D9A">
        <w:rPr>
          <w:rFonts w:ascii="Times New Roman" w:hAnsi="Times New Roman"/>
        </w:rPr>
        <w:t xml:space="preserve">Decay was negatively correlated with FDF </w:t>
      </w:r>
      <w:r w:rsidR="00D2130C" w:rsidRPr="00064D9A">
        <w:rPr>
          <w:rFonts w:ascii="Times New Roman" w:hAnsi="Times New Roman"/>
        </w:rPr>
        <w:t>since they are in two opposite quadrants of the PCA plot</w:t>
      </w:r>
      <w:r w:rsidRPr="00064D9A">
        <w:rPr>
          <w:rFonts w:ascii="Times New Roman" w:hAnsi="Times New Roman"/>
        </w:rPr>
        <w:t xml:space="preserve"> (Fig. </w:t>
      </w:r>
      <w:r w:rsidR="00A44906" w:rsidRPr="00064D9A">
        <w:rPr>
          <w:rFonts w:ascii="Times New Roman" w:hAnsi="Times New Roman"/>
        </w:rPr>
        <w:t>2</w:t>
      </w:r>
      <w:r w:rsidR="00D2130C" w:rsidRPr="00064D9A">
        <w:rPr>
          <w:rFonts w:ascii="Times New Roman" w:hAnsi="Times New Roman"/>
        </w:rPr>
        <w:t>)</w:t>
      </w:r>
      <w:r w:rsidR="00EE66C2" w:rsidRPr="00064D9A">
        <w:rPr>
          <w:rFonts w:ascii="Times New Roman" w:hAnsi="Times New Roman"/>
        </w:rPr>
        <w:t>, and FDF has negative slope (-5.86; Table 1)</w:t>
      </w:r>
      <w:r w:rsidR="00D5387F" w:rsidRPr="00064D9A">
        <w:rPr>
          <w:rFonts w:ascii="Times New Roman" w:hAnsi="Times New Roman"/>
        </w:rPr>
        <w:t xml:space="preserve">. </w:t>
      </w:r>
      <w:r w:rsidR="00EE66C2" w:rsidRPr="00064D9A">
        <w:rPr>
          <w:rFonts w:ascii="Times New Roman" w:hAnsi="Times New Roman"/>
        </w:rPr>
        <w:t>G</w:t>
      </w:r>
      <w:r w:rsidR="00D5387F" w:rsidRPr="00064D9A">
        <w:rPr>
          <w:rFonts w:ascii="Times New Roman" w:hAnsi="Times New Roman"/>
        </w:rPr>
        <w:t xml:space="preserve">rapefruit % decay at </w:t>
      </w:r>
      <w:r w:rsidR="00D90E41" w:rsidRPr="00064D9A">
        <w:rPr>
          <w:rFonts w:ascii="Times New Roman" w:hAnsi="Times New Roman"/>
        </w:rPr>
        <w:t>70</w:t>
      </w:r>
      <w:r w:rsidR="00D90E41" w:rsidRPr="00FD59F9">
        <w:rPr>
          <w:rFonts w:ascii="Times New Roman" w:hAnsi="Times New Roman"/>
          <w:vertAlign w:val="superscript"/>
        </w:rPr>
        <w:t>o</w:t>
      </w:r>
      <w:r w:rsidR="00D90E41" w:rsidRPr="00064D9A">
        <w:rPr>
          <w:rFonts w:ascii="Times New Roman" w:hAnsi="Times New Roman"/>
        </w:rPr>
        <w:t>F</w:t>
      </w:r>
      <w:r w:rsidR="00D5387F" w:rsidRPr="00064D9A">
        <w:rPr>
          <w:rFonts w:ascii="Times New Roman" w:hAnsi="Times New Roman"/>
        </w:rPr>
        <w:t xml:space="preserve"> was significantly related to 2 variables measured at harvest and accounted for 38 % of the variance in decay values</w:t>
      </w:r>
      <w:r w:rsidR="00EE66C2" w:rsidRPr="00064D9A">
        <w:rPr>
          <w:rFonts w:ascii="Times New Roman" w:hAnsi="Times New Roman"/>
        </w:rPr>
        <w:t xml:space="preserve"> (Table 1)</w:t>
      </w:r>
      <w:r w:rsidR="00D5387F" w:rsidRPr="00064D9A">
        <w:rPr>
          <w:rFonts w:ascii="Times New Roman" w:hAnsi="Times New Roman"/>
        </w:rPr>
        <w:t>. Juice TSS: acid ratio accounted for most of the multiple linear regression equation accounting for 29 % of the decay variation. FDF values accounted for the other 9 % of variation.</w:t>
      </w:r>
      <w:r w:rsidRPr="00064D9A">
        <w:rPr>
          <w:rFonts w:ascii="Times New Roman" w:hAnsi="Times New Roman"/>
        </w:rPr>
        <w:t xml:space="preserve"> As the growing season progressed and the internal fruit maturity increased, FDF decreased gradually and susceptibility to decay increased </w:t>
      </w:r>
      <w:r w:rsidRPr="00064D9A">
        <w:rPr>
          <w:rFonts w:ascii="Times New Roman" w:hAnsi="Times New Roman"/>
        </w:rPr>
        <w:fldChar w:fldCharType="begin"/>
      </w:r>
      <w:r w:rsidR="00567578">
        <w:rPr>
          <w:rFonts w:ascii="Times New Roman" w:hAnsi="Times New Roman"/>
        </w:rPr>
        <w:instrText xml:space="preserve"> ADDIN EN.CITE &lt;EndNote&gt;&lt;Cite&gt;&lt;Author&gt;Juste&lt;/Author&gt;&lt;Year&gt;1988&lt;/Year&gt;&lt;RecNum&gt;332&lt;/RecNum&gt;&lt;record&gt;&lt;rec-number&gt;332&lt;/rec-number&gt;&lt;foreign-keys&gt;&lt;key app="EN" db-id="p9ap0522aspxzqe5zxqpztpbxwp9xws9srpx"&gt;332&lt;/key&gt;&lt;/foreign-keys&gt;&lt;ref-type name="Book Section"&gt;5&lt;/ref-type&gt;&lt;contributors&gt;&lt;authors&gt;&lt;author&gt;Juste, F.&lt;/author&gt;&lt;author&gt;Gracia, C.&lt;/author&gt;&lt;author&gt;Molto, E.&lt;/author&gt;&lt;author&gt;Ibanez, R.&lt;/author&gt;&lt;author&gt;Castillo, S.&lt;/author&gt;&lt;/authors&gt;&lt;secondary-authors&gt;&lt;author&gt;Goren, R.&lt;/author&gt;&lt;author&gt;Mendel, K.&lt;/author&gt;&lt;/secondary-authors&gt;&lt;/contributors&gt;&lt;titles&gt;&lt;title&gt;Fruit bearing zones and physical properties of citrus for mechanical harvesting &lt;/title&gt;&lt;secondary-title&gt;Citriculture: Proc. 6th Intl. Congress, Tel Aviv, Israel&amp;#xD;&lt;/secondary-title&gt;&lt;/titles&gt;&lt;pages&gt;1801-1809&lt;/pages&gt;&lt;volume&gt;4&lt;/volume&gt;&lt;dates&gt;&lt;year&gt;1988&lt;/year&gt;&lt;/dates&gt;&lt;pub-location&gt;Rehovot, Israel&lt;/pub-location&gt;&lt;publisher&gt;Balaban Publishers, Wiekerssheim, FRG: Margraf Publishers&lt;/publisher&gt;&lt;urls&gt;&lt;/urls&gt;&lt;/record&gt;&lt;/Cite&gt;&lt;Cite&gt;&lt;Author&gt;Ladaniya&lt;/Author&gt;&lt;Year&gt;2008&lt;/Year&gt;&lt;RecNum&gt;330&lt;/RecNum&gt;&lt;record&gt;&lt;rec-number&gt;330&lt;/rec-number&gt;&lt;foreign-keys&gt;&lt;key app="EN" db-id="p9ap0522aspxzqe5zxqpztpbxwp9xws9srpx"&gt;330&lt;/key&gt;&lt;/foreign-keys&gt;&lt;ref-type name="Book"&gt;6&lt;/ref-type&gt;&lt;contributors&gt;&lt;authors&gt;&lt;author&gt;Ladaniya, M. S.&lt;/author&gt;&lt;/authors&gt;&lt;/contributors&gt;&lt;titles&gt;&lt;title&gt;Citrus fruit: Biology, Technology and Evaluation&lt;/title&gt;&lt;/titles&gt;&lt;pages&gt;573&lt;/pages&gt;&lt;edition&gt;&lt;style face="normal" font="default" size="100%"&gt;1&lt;/style&gt;&lt;style face="superscript" font="default" size="100%"&gt;st&lt;/style&gt;&lt;/edition&gt;&lt;dates&gt;&lt;year&gt;2008&lt;/year&gt;&lt;/dates&gt;&lt;pub-location&gt;San Diego, California&lt;/pub-location&gt;&lt;publisher&gt;Academic Press, Elsevier Inc.&amp;#xD;&lt;/publisher&gt;&lt;urls&gt;&lt;/urls&gt;&lt;/record&gt;&lt;/Cite&gt;&lt;/EndNote&gt;</w:instrText>
      </w:r>
      <w:r w:rsidRPr="00064D9A">
        <w:rPr>
          <w:rFonts w:ascii="Times New Roman" w:hAnsi="Times New Roman"/>
        </w:rPr>
        <w:fldChar w:fldCharType="separate"/>
      </w:r>
      <w:r w:rsidRPr="00064D9A">
        <w:rPr>
          <w:rFonts w:ascii="Times New Roman" w:hAnsi="Times New Roman"/>
        </w:rPr>
        <w:t>(Juste et al., 1988; Ladaniya, 2008)</w:t>
      </w:r>
      <w:r w:rsidRPr="00064D9A">
        <w:rPr>
          <w:rFonts w:ascii="Times New Roman" w:hAnsi="Times New Roman"/>
        </w:rPr>
        <w:fldChar w:fldCharType="end"/>
      </w:r>
      <w:r w:rsidR="00A44906" w:rsidRPr="00064D9A">
        <w:rPr>
          <w:rFonts w:ascii="Times New Roman" w:hAnsi="Times New Roman"/>
        </w:rPr>
        <w:t xml:space="preserve">. </w:t>
      </w:r>
      <w:r w:rsidRPr="00064D9A">
        <w:rPr>
          <w:rFonts w:ascii="Times New Roman" w:hAnsi="Times New Roman"/>
        </w:rPr>
        <w:t>The significant results between FDF and decay may make FDF a good candidate to determine the level of peel maturity.</w:t>
      </w:r>
      <w:r w:rsidR="00D2130C" w:rsidRPr="00064D9A">
        <w:rPr>
          <w:rFonts w:ascii="Times New Roman" w:hAnsi="Times New Roman"/>
        </w:rPr>
        <w:t xml:space="preserve"> </w:t>
      </w:r>
      <w:r w:rsidRPr="00064D9A">
        <w:rPr>
          <w:rFonts w:ascii="Times New Roman" w:hAnsi="Times New Roman"/>
        </w:rPr>
        <w:t>Use would still be limited because of the narrow range of detachment forces found</w:t>
      </w:r>
      <w:r w:rsidR="00A97CD5" w:rsidRPr="00064D9A">
        <w:rPr>
          <w:rFonts w:ascii="Times New Roman" w:hAnsi="Times New Roman"/>
        </w:rPr>
        <w:t xml:space="preserve"> </w:t>
      </w:r>
      <w:r w:rsidR="00A97CD5" w:rsidRPr="00064D9A">
        <w:rPr>
          <w:rFonts w:ascii="Times New Roman" w:hAnsi="Times New Roman"/>
        </w:rPr>
        <w:fldChar w:fldCharType="begin"/>
      </w:r>
      <w:r w:rsidR="00567578">
        <w:rPr>
          <w:rFonts w:ascii="Times New Roman" w:hAnsi="Times New Roman"/>
        </w:rPr>
        <w:instrText xml:space="preserve"> ADDIN EN.CITE &lt;EndNote&gt;&lt;Cite&gt;&lt;Author&gt;Alam-Eldein&lt;/Author&gt;&lt;Year&gt;2011&lt;/Year&gt;&lt;RecNum&gt;613&lt;/RecNum&gt;&lt;record&gt;&lt;rec-number&gt;613&lt;/rec-number&gt;&lt;foreign-keys&gt;&lt;key app="EN" db-id="p9ap0522aspxzqe5zxqpztpbxwp9xws9srpx"&gt;613&lt;/key&gt;&lt;/foreign-keys&gt;&lt;ref-type name="Thesis"&gt;32&lt;/ref-type&gt;&lt;contributors&gt;&lt;authors&gt;&lt;author&gt;Alam-Eldein, S. M.&lt;/author&gt;&lt;/authors&gt;&lt;tertiary-authors&gt;&lt;author&gt;Albrigo, L. G.&lt;/author&gt;&lt;/tertiary-authors&gt;&lt;/contributors&gt;&lt;titles&gt;&lt;title&gt;Characterization of Citrus Peel Maturation and the Effect of Water Stress, Growth Regulators and Date of Harvest&lt;/title&gt;&lt;secondary-title&gt;Hort. Sci. Dept&lt;/secondary-title&gt;&lt;/titles&gt;&lt;pages&gt;405&lt;/pages&gt;&lt;volume&gt;Ph.D. thesis&lt;/volume&gt;&lt;dates&gt;&lt;year&gt;2011&lt;/year&gt;&lt;pub-dates&gt;&lt;date&gt;August 2011&lt;/date&gt;&lt;/pub-dates&gt;&lt;/dates&gt;&lt;pub-location&gt;Gainesville, FL, USA, 405pp.&lt;/pub-location&gt;&lt;publisher&gt;Ph.D. thesis, Hort. Sci. Dept, Univ. of Florida&lt;/publisher&gt;&lt;urls&gt;&lt;/urls&gt;&lt;/record&gt;&lt;/Cite&gt;&lt;/EndNote&gt;</w:instrText>
      </w:r>
      <w:r w:rsidR="00A97CD5" w:rsidRPr="00064D9A">
        <w:rPr>
          <w:rFonts w:ascii="Times New Roman" w:hAnsi="Times New Roman"/>
        </w:rPr>
        <w:fldChar w:fldCharType="separate"/>
      </w:r>
      <w:r w:rsidR="00A97CD5" w:rsidRPr="00064D9A">
        <w:rPr>
          <w:rFonts w:ascii="Times New Roman" w:hAnsi="Times New Roman"/>
        </w:rPr>
        <w:t>(Alam-Eldein, 2011)</w:t>
      </w:r>
      <w:r w:rsidR="00A97CD5" w:rsidRPr="00064D9A">
        <w:rPr>
          <w:rFonts w:ascii="Times New Roman" w:hAnsi="Times New Roman"/>
        </w:rPr>
        <w:fldChar w:fldCharType="end"/>
      </w:r>
      <w:r w:rsidR="005D1EC4" w:rsidRPr="00064D9A">
        <w:rPr>
          <w:rFonts w:ascii="Times New Roman" w:hAnsi="Times New Roman"/>
        </w:rPr>
        <w:t>. T</w:t>
      </w:r>
      <w:r w:rsidRPr="00064D9A">
        <w:rPr>
          <w:rFonts w:ascii="Times New Roman" w:hAnsi="Times New Roman"/>
        </w:rPr>
        <w:t>he limit of minimum detachment needs more investigation</w:t>
      </w:r>
      <w:r w:rsidR="005D1EC4" w:rsidRPr="00064D9A">
        <w:rPr>
          <w:rFonts w:ascii="Times New Roman" w:hAnsi="Times New Roman"/>
        </w:rPr>
        <w:t>,</w:t>
      </w:r>
      <w:r w:rsidRPr="00064D9A">
        <w:rPr>
          <w:rFonts w:ascii="Times New Roman" w:hAnsi="Times New Roman"/>
        </w:rPr>
        <w:t xml:space="preserve"> and FDF is affected by several factors, such as tree moisture level. Less force was required to remove oranges following rains and early in the morning when the fruit was in a turgid condition </w:t>
      </w:r>
      <w:r w:rsidRPr="00064D9A">
        <w:rPr>
          <w:rFonts w:ascii="Times New Roman" w:hAnsi="Times New Roman"/>
        </w:rPr>
        <w:fldChar w:fldCharType="begin"/>
      </w:r>
      <w:r w:rsidR="00567578">
        <w:rPr>
          <w:rFonts w:ascii="Times New Roman" w:hAnsi="Times New Roman"/>
        </w:rPr>
        <w:instrText xml:space="preserve"> ADDIN EN.CITE &lt;EndNote&gt;&lt;Cite&gt;&lt;Author&gt;Coppock&lt;/Author&gt;&lt;Year&gt;1961&lt;/Year&gt;&lt;RecNum&gt;335&lt;/RecNum&gt;&lt;record&gt;&lt;rec-number&gt;335&lt;/rec-number&gt;&lt;foreign-keys&gt;&lt;key app="EN" db-id="p9ap0522aspxzqe5zxqpztpbxwp9xws9srpx"&gt;335&lt;/key&gt;&lt;/foreign-keys&gt;&lt;ref-type name="Journal Article"&gt;17&lt;/ref-type&gt;&lt;contributors&gt;&lt;authors&gt;&lt;author&gt;Coppock, G. E.&lt;/author&gt;&lt;/authors&gt;&lt;/contributors&gt;&lt;titles&gt;&lt;title&gt;Picking citrus by mechanical means&lt;/title&gt;&lt;secondary-title&gt;Proc. Fla. Sta. Hort. Soc.&lt;/secondary-title&gt;&lt;/titles&gt;&lt;pages&gt;247-251&lt;/pages&gt;&lt;volume&gt;74&lt;/volume&gt;&lt;dates&gt;&lt;year&gt;1961&lt;/year&gt;&lt;/dates&gt;&lt;urls&gt;&lt;/urls&gt;&lt;/record&gt;&lt;/Cite&gt;&lt;/EndNote&gt;</w:instrText>
      </w:r>
      <w:r w:rsidRPr="00064D9A">
        <w:rPr>
          <w:rFonts w:ascii="Times New Roman" w:hAnsi="Times New Roman"/>
        </w:rPr>
        <w:fldChar w:fldCharType="separate"/>
      </w:r>
      <w:r w:rsidRPr="00064D9A">
        <w:rPr>
          <w:rFonts w:ascii="Times New Roman" w:hAnsi="Times New Roman"/>
        </w:rPr>
        <w:t>(Coppock, 1961)</w:t>
      </w:r>
      <w:r w:rsidRPr="00064D9A">
        <w:rPr>
          <w:rFonts w:ascii="Times New Roman" w:hAnsi="Times New Roman"/>
        </w:rPr>
        <w:fldChar w:fldCharType="end"/>
      </w:r>
      <w:r w:rsidRPr="00064D9A">
        <w:rPr>
          <w:rFonts w:ascii="Times New Roman" w:hAnsi="Times New Roman"/>
        </w:rPr>
        <w:t xml:space="preserve">. Detachment force and </w:t>
      </w:r>
      <w:proofErr w:type="gramStart"/>
      <w:r w:rsidRPr="00064D9A">
        <w:rPr>
          <w:rFonts w:ascii="Times New Roman" w:hAnsi="Times New Roman"/>
        </w:rPr>
        <w:t>percentage  plugged</w:t>
      </w:r>
      <w:proofErr w:type="gramEnd"/>
      <w:r w:rsidR="005D1EC4" w:rsidRPr="00064D9A">
        <w:rPr>
          <w:rFonts w:ascii="Times New Roman" w:hAnsi="Times New Roman"/>
        </w:rPr>
        <w:t xml:space="preserve"> of</w:t>
      </w:r>
      <w:r w:rsidRPr="00064D9A">
        <w:rPr>
          <w:rFonts w:ascii="Times New Roman" w:hAnsi="Times New Roman"/>
        </w:rPr>
        <w:t xml:space="preserve"> ‘Marsh’ grapefruit decreased with greater detachment angles </w:t>
      </w:r>
      <w:r w:rsidRPr="00064D9A">
        <w:rPr>
          <w:rFonts w:ascii="Times New Roman" w:hAnsi="Times New Roman"/>
        </w:rPr>
        <w:fldChar w:fldCharType="begin"/>
      </w:r>
      <w:r w:rsidR="00567578">
        <w:rPr>
          <w:rFonts w:ascii="Times New Roman" w:hAnsi="Times New Roman"/>
        </w:rPr>
        <w:instrText xml:space="preserve"> ADDIN EN.CITE &lt;EndNote&gt;&lt;Cite&gt;&lt;Author&gt;Coppock&lt;/Author&gt;&lt;Year&gt;1969&lt;/Year&gt;&lt;RecNum&gt;333&lt;/RecNum&gt;&lt;record&gt;&lt;rec-number&gt;333&lt;/rec-number&gt;&lt;foreign-keys&gt;&lt;key app="EN" db-id="p9ap0522aspxzqe5zxqpztpbxwp9xws9srpx"&gt;333&lt;/key&gt;&lt;/foreign-keys&gt;&lt;ref-type name="Journal Article"&gt;17&lt;/ref-type&gt;&lt;contributors&gt;&lt;authors&gt;&lt;author&gt;Coppock, G. E.&lt;/author&gt;&lt;author&gt;Hedden, S. L.&lt;/author&gt;&lt;author&gt;Lenker, D. H.&lt;/author&gt;&lt;/authors&gt;&lt;/contributors&gt;&lt;titles&gt;&lt;title&gt;Biophysical properties of citrus fruits related to mechanical harvesting&lt;/title&gt;&lt;secondary-title&gt;Trans. ASAE&lt;/secondary-title&gt;&lt;/titles&gt;&lt;pages&gt;561-563&lt;/pages&gt;&lt;volume&gt;12&lt;/volume&gt;&lt;number&gt;4&lt;/number&gt;&lt;dates&gt;&lt;year&gt;1969&lt;/year&gt;&lt;/dates&gt;&lt;urls&gt;&lt;pdf-urls&gt;&lt;url&gt;internal-pdf://FDF1-2133745664/FDF1.pdf&lt;/url&gt;&lt;/pdf-urls&gt;&lt;/urls&gt;&lt;/record&gt;&lt;/Cite&gt;&lt;/EndNote&gt;</w:instrText>
      </w:r>
      <w:r w:rsidRPr="00064D9A">
        <w:rPr>
          <w:rFonts w:ascii="Times New Roman" w:hAnsi="Times New Roman"/>
        </w:rPr>
        <w:fldChar w:fldCharType="separate"/>
      </w:r>
      <w:r w:rsidRPr="00064D9A">
        <w:rPr>
          <w:rFonts w:ascii="Times New Roman" w:hAnsi="Times New Roman"/>
        </w:rPr>
        <w:t>(Coppock et al., 1969)</w:t>
      </w:r>
      <w:r w:rsidRPr="00064D9A">
        <w:rPr>
          <w:rFonts w:ascii="Times New Roman" w:hAnsi="Times New Roman"/>
        </w:rPr>
        <w:fldChar w:fldCharType="end"/>
      </w:r>
      <w:r w:rsidRPr="00064D9A">
        <w:rPr>
          <w:rFonts w:ascii="Times New Roman" w:hAnsi="Times New Roman"/>
        </w:rPr>
        <w:t xml:space="preserve">. Also, FDF of ‘Navel’ orange increased with increasing fruit size and larger stem/peduncle diameter </w:t>
      </w:r>
      <w:r w:rsidRPr="00064D9A">
        <w:rPr>
          <w:rFonts w:ascii="Times New Roman" w:hAnsi="Times New Roman"/>
        </w:rPr>
        <w:fldChar w:fldCharType="begin"/>
      </w:r>
      <w:r w:rsidR="00567578">
        <w:rPr>
          <w:rFonts w:ascii="Times New Roman" w:hAnsi="Times New Roman"/>
        </w:rPr>
        <w:instrText xml:space="preserve"> ADDIN EN.CITE &lt;EndNote&gt;&lt;Cite&gt;&lt;Author&gt;Hield&lt;/Author&gt;&lt;Year&gt;1967&lt;/Year&gt;&lt;RecNum&gt;334&lt;/RecNum&gt;&lt;record&gt;&lt;rec-number&gt;334&lt;/rec-number&gt;&lt;foreign-keys&gt;&lt;key app="EN" db-id="p9ap0522aspxzqe5zxqpztpbxwp9xws9srpx"&gt;334&lt;/key&gt;&lt;/foreign-keys&gt;&lt;ref-type name="Journal Article"&gt;17&lt;/ref-type&gt;&lt;contributors&gt;&lt;authors&gt;&lt;author&gt;Hield, H. Z.&lt;/author&gt;&lt;author&gt;Lewis, L. N.&lt;/author&gt;&lt;author&gt;Palmer, R. L.&lt;/author&gt;&lt;/authors&gt;&lt;/contributors&gt;&lt;titles&gt;&lt;title&gt;Fruit-stem detachment forces&lt;/title&gt;&lt;secondary-title&gt;The Calif. Citrog.&lt;/secondary-title&gt;&lt;/titles&gt;&lt;pages&gt;420-424&lt;/pages&gt;&lt;volume&gt;52&lt;/volume&gt;&lt;dates&gt;&lt;year&gt;1967&lt;/year&gt;&lt;/dates&gt;&lt;urls&gt;&lt;/urls&gt;&lt;/record&gt;&lt;/Cite&gt;&lt;Cite&gt;&lt;Author&gt;Kender&lt;/Author&gt;&lt;Year&gt;1999&lt;/Year&gt;&lt;RecNum&gt;336&lt;/RecNum&gt;&lt;record&gt;&lt;rec-number&gt;336&lt;/rec-number&gt;&lt;foreign-keys&gt;&lt;key app="EN" db-id="p9ap0522aspxzqe5zxqpztpbxwp9xws9srpx"&gt;336&lt;/key&gt;&lt;/foreign-keys&gt;&lt;ref-type name="Journal Article"&gt;17&lt;/ref-type&gt;&lt;contributors&gt;&lt;authors&gt;&lt;author&gt;Kender, W. J.&lt;/author&gt;&lt;author&gt;Hartmond, U.&lt;/author&gt;&lt;/authors&gt;&lt;/contributors&gt;&lt;titles&gt;&lt;title&gt;Variability in detachment force and other properties of fruit within orange tree canopies&lt;/title&gt;&lt;secondary-title&gt;Fruit Var. J.&lt;/secondary-title&gt;&lt;/titles&gt;&lt;pages&gt;105-109&lt;/pages&gt;&lt;volume&gt;53&lt;/volume&gt;&lt;dates&gt;&lt;year&gt;1999&lt;/year&gt;&lt;/dates&gt;&lt;urls&gt;&lt;/urls&gt;&lt;/record&gt;&lt;/Cite&gt;&lt;/EndNote&gt;</w:instrText>
      </w:r>
      <w:r w:rsidRPr="00064D9A">
        <w:rPr>
          <w:rFonts w:ascii="Times New Roman" w:hAnsi="Times New Roman"/>
        </w:rPr>
        <w:fldChar w:fldCharType="separate"/>
      </w:r>
      <w:r w:rsidRPr="00064D9A">
        <w:rPr>
          <w:rFonts w:ascii="Times New Roman" w:hAnsi="Times New Roman"/>
        </w:rPr>
        <w:t>(Hield et al., 1967; Kender and Hartmond, 1999)</w:t>
      </w:r>
      <w:r w:rsidRPr="00064D9A">
        <w:rPr>
          <w:rFonts w:ascii="Times New Roman" w:hAnsi="Times New Roman"/>
        </w:rPr>
        <w:fldChar w:fldCharType="end"/>
      </w:r>
      <w:r w:rsidRPr="00064D9A">
        <w:rPr>
          <w:rFonts w:ascii="Times New Roman" w:hAnsi="Times New Roman"/>
        </w:rPr>
        <w:t xml:space="preserve">. At early maturity, citrus fruit are firmly attached to the stem, and FDF is extremely variable within the tree, generally being higher in the top and exterior parts of the canopy where fruit are more exposed to the sun and develop stronger stems </w:t>
      </w:r>
      <w:r w:rsidRPr="00064D9A">
        <w:rPr>
          <w:rFonts w:ascii="Times New Roman" w:hAnsi="Times New Roman"/>
        </w:rPr>
        <w:fldChar w:fldCharType="begin"/>
      </w:r>
      <w:r w:rsidR="00567578">
        <w:rPr>
          <w:rFonts w:ascii="Times New Roman" w:hAnsi="Times New Roman"/>
        </w:rPr>
        <w:instrText xml:space="preserve"> ADDIN EN.CITE &lt;EndNote&gt;&lt;Cite&gt;&lt;Author&gt;Kender&lt;/Author&gt;&lt;Year&gt;1999&lt;/Year&gt;&lt;RecNum&gt;336&lt;/RecNum&gt;&lt;record&gt;&lt;rec-number&gt;336&lt;/rec-number&gt;&lt;foreign-keys&gt;&lt;key app="EN" db-id="p9ap0522aspxzqe5zxqpztpbxwp9xws9srpx"&gt;336&lt;/key&gt;&lt;/foreign-keys&gt;&lt;ref-type name="Journal Article"&gt;17&lt;/ref-type&gt;&lt;contributors&gt;&lt;authors&gt;&lt;author&gt;Kender, W. J.&lt;/author&gt;&lt;author&gt;Hartmond, U.&lt;/author&gt;&lt;/authors&gt;&lt;/contributors&gt;&lt;titles&gt;&lt;title&gt;Variability in detachment force and other properties of fruit within orange tree canopies&lt;/title&gt;&lt;secondary-title&gt;Fruit Var. J.&lt;/secondary-title&gt;&lt;/titles&gt;&lt;pages&gt;105-109&lt;/pages&gt;&lt;volume&gt;53&lt;/volume&gt;&lt;dates&gt;&lt;year&gt;1999&lt;/year&gt;&lt;/dates&gt;&lt;urls&gt;&lt;/urls&gt;&lt;/record&gt;&lt;/Cite&gt;&lt;/EndNote&gt;</w:instrText>
      </w:r>
      <w:r w:rsidRPr="00064D9A">
        <w:rPr>
          <w:rFonts w:ascii="Times New Roman" w:hAnsi="Times New Roman"/>
        </w:rPr>
        <w:fldChar w:fldCharType="separate"/>
      </w:r>
      <w:r w:rsidRPr="00064D9A">
        <w:rPr>
          <w:rFonts w:ascii="Times New Roman" w:hAnsi="Times New Roman"/>
        </w:rPr>
        <w:t>(Kender and Hartmond, 1999)</w:t>
      </w:r>
      <w:r w:rsidRPr="00064D9A">
        <w:rPr>
          <w:rFonts w:ascii="Times New Roman" w:hAnsi="Times New Roman"/>
        </w:rPr>
        <w:fldChar w:fldCharType="end"/>
      </w:r>
      <w:r w:rsidRPr="00064D9A">
        <w:rPr>
          <w:rFonts w:ascii="Times New Roman" w:hAnsi="Times New Roman"/>
        </w:rPr>
        <w:t xml:space="preserve">. In general, wounding or mechanical injuries of the peel reduce FDF due to triggering of internal </w:t>
      </w:r>
      <w:proofErr w:type="gramStart"/>
      <w:r w:rsidRPr="00064D9A">
        <w:rPr>
          <w:rFonts w:ascii="Times New Roman" w:hAnsi="Times New Roman"/>
        </w:rPr>
        <w:t>ethylene which</w:t>
      </w:r>
      <w:proofErr w:type="gramEnd"/>
      <w:r w:rsidRPr="00064D9A">
        <w:rPr>
          <w:rFonts w:ascii="Times New Roman" w:hAnsi="Times New Roman"/>
        </w:rPr>
        <w:t xml:space="preserve"> initiates formation of the abscission zone. The closer the location of the wound to the calyx abscission zone, the larger the reduction in FDF </w:t>
      </w:r>
      <w:r w:rsidRPr="00064D9A">
        <w:rPr>
          <w:rFonts w:ascii="Times New Roman" w:hAnsi="Times New Roman"/>
        </w:rPr>
        <w:fldChar w:fldCharType="begin"/>
      </w:r>
      <w:r w:rsidR="00567578">
        <w:rPr>
          <w:rFonts w:ascii="Times New Roman" w:hAnsi="Times New Roman"/>
        </w:rPr>
        <w:instrText xml:space="preserve"> ADDIN EN.CITE &lt;EndNote&gt;&lt;Cite&gt;&lt;Author&gt;Kostenyuk&lt;/Author&gt;&lt;Year&gt;2004&lt;/Year&gt;&lt;RecNum&gt;337&lt;/RecNum&gt;&lt;record&gt;&lt;rec-number&gt;337&lt;/rec-number&gt;&lt;foreign-keys&gt;&lt;key app="EN" db-id="p9ap0522aspxzqe5zxqpztpbxwp9xws9srpx"&gt;337&lt;/key&gt;&lt;/foreign-keys&gt;&lt;ref-type name="Journal Article"&gt;17&lt;/ref-type&gt;&lt;contributors&gt;&lt;authors&gt;&lt;author&gt;Kostenyuk, I. A.&lt;/author&gt;&lt;author&gt;Burns, J. K.&lt;/author&gt;&lt;/authors&gt;&lt;/contributors&gt;&lt;titles&gt;&lt;title&gt;Mechanical wounding and abscission in citrus&lt;/title&gt;&lt;secondary-title&gt;Phys. Plant.&lt;/secondary-title&gt;&lt;/titles&gt;&lt;pages&gt;354-361&lt;/pages&gt;&lt;volume&gt;122&lt;/volume&gt;&lt;dates&gt;&lt;year&gt;2004&lt;/year&gt;&lt;/dates&gt;&lt;urls&gt;&lt;pdf-urls&gt;&lt;url&gt;internal-pdf://FDF4-1284967168/FDF4.pdf&lt;/url&gt;&lt;/pdf-urls&gt;&lt;/urls&gt;&lt;/record&gt;&lt;/Cite&gt;&lt;/EndNote&gt;</w:instrText>
      </w:r>
      <w:r w:rsidRPr="00064D9A">
        <w:rPr>
          <w:rFonts w:ascii="Times New Roman" w:hAnsi="Times New Roman"/>
        </w:rPr>
        <w:fldChar w:fldCharType="separate"/>
      </w:r>
      <w:r w:rsidRPr="00064D9A">
        <w:rPr>
          <w:rFonts w:ascii="Times New Roman" w:hAnsi="Times New Roman"/>
        </w:rPr>
        <w:t>(Kostenyuk and Burns, 2004)</w:t>
      </w:r>
      <w:r w:rsidRPr="00064D9A">
        <w:rPr>
          <w:rFonts w:ascii="Times New Roman" w:hAnsi="Times New Roman"/>
        </w:rPr>
        <w:fldChar w:fldCharType="end"/>
      </w:r>
      <w:r w:rsidRPr="00064D9A">
        <w:rPr>
          <w:rFonts w:ascii="Times New Roman" w:hAnsi="Times New Roman"/>
        </w:rPr>
        <w:t xml:space="preserve">. Fruit detachment force is positively correlated with the ratio of endogenous IAA to ABA or endogenous IAA, but negatively to endogenous ABA in the fruit abscission zone </w:t>
      </w:r>
      <w:r w:rsidRPr="00064D9A">
        <w:rPr>
          <w:rFonts w:ascii="Times New Roman" w:hAnsi="Times New Roman"/>
        </w:rPr>
        <w:fldChar w:fldCharType="begin"/>
      </w:r>
      <w:r w:rsidR="00567578">
        <w:rPr>
          <w:rFonts w:ascii="Times New Roman" w:hAnsi="Times New Roman"/>
        </w:rPr>
        <w:instrText xml:space="preserve"> ADDIN EN.CITE &lt;EndNote&gt;&lt;Cite&gt;&lt;Author&gt;Rasmussen&lt;/Author&gt;&lt;Year&gt;1973&lt;/Year&gt;&lt;RecNum&gt;431&lt;/RecNum&gt;&lt;record&gt;&lt;rec-number&gt;431&lt;/rec-number&gt;&lt;foreign-keys&gt;&lt;key app="EN" db-id="p9ap0522aspxzqe5zxqpztpbxwp9xws9srpx"&gt;431&lt;/key&gt;&lt;/foreign-keys&gt;&lt;ref-type name="Journal Article"&gt;17&lt;/ref-type&gt;&lt;contributors&gt;&lt;authors&gt;&lt;author&gt;Rasmussen, G. K.&lt;/author&gt;&lt;/authors&gt;&lt;/contributors&gt;&lt;titles&gt;&lt;title&gt;The effect of growth regulators on degreening and regreening of citrus fruit &lt;/title&gt;&lt;secondary-title&gt;Acta Hort&lt;/secondary-title&gt;&lt;/titles&gt;&lt;pages&gt;473-478&lt;/pages&gt;&lt;volume&gt;34&lt;/volume&gt;&lt;dates&gt;&lt;year&gt;1973&lt;/year&gt;&lt;/dates&gt;&lt;urls&gt;&lt;pdf-urls&gt;&lt;url&gt;internal-pdf://GR_degreening-0931603200/GR_degreening.pdf&lt;/url&gt;&lt;/pdf-urls&gt;&lt;/urls&gt;&lt;/record&gt;&lt;/Cite&gt;&lt;Cite&gt;&lt;Author&gt;Yuan&lt;/Author&gt;&lt;Year&gt;2001&lt;/Year&gt;&lt;RecNum&gt;3&lt;/RecNum&gt;&lt;record&gt;&lt;rec-number&gt;3&lt;/rec-number&gt;&lt;foreign-keys&gt;&lt;key app="EN" db-id="p9ap0522aspxzqe5zxqpztpbxwp9xws9srpx"&gt;3&lt;/key&gt;&lt;/foreign-keys&gt;&lt;ref-type name="Journal Article"&gt;17&lt;/ref-type&gt;&lt;contributors&gt;&lt;authors&gt;&lt;author&gt;Yuan, B., &lt;/author&gt;&lt;author&gt;Hartmond, U., &lt;/author&gt;&lt;author&gt;Kender, W. J., &lt;/author&gt;&lt;/authors&gt;&lt;/contributors&gt;&lt;titles&gt;&lt;title&gt;Physiological factors affecting response of mature &amp;apos;Valencia&amp;apos; orange to CMN-Pyrazole. II. endogenous concentrations of indole-3-acetic acid, abscicic acid and ethylene&lt;/title&gt;&lt;secondary-title&gt;J. Amer. Soc. Hort. Sci.&lt;/secondary-title&gt;&lt;/titles&gt;&lt;periodical&gt;&lt;full-title&gt;J. Amer. Soc. Hort. Sci.&lt;/full-title&gt;&lt;/periodical&gt;&lt;pages&gt;420-426&lt;/pages&gt;&lt;volume&gt;126&lt;/volume&gt;&lt;number&gt;4&lt;/number&gt;&lt;dates&gt;&lt;year&gt;2001&lt;/year&gt;&lt;/dates&gt;&lt;urls&gt;&lt;/urls&gt;&lt;language&gt;English&lt;/language&gt;&lt;/record&gt;&lt;/Cite&gt;&lt;/EndNote&gt;</w:instrText>
      </w:r>
      <w:r w:rsidRPr="00064D9A">
        <w:rPr>
          <w:rFonts w:ascii="Times New Roman" w:hAnsi="Times New Roman"/>
        </w:rPr>
        <w:fldChar w:fldCharType="separate"/>
      </w:r>
      <w:r w:rsidRPr="00064D9A">
        <w:rPr>
          <w:rFonts w:ascii="Times New Roman" w:hAnsi="Times New Roman"/>
        </w:rPr>
        <w:t>(Rasmussen, 1973; Yuan et al., 2001)</w:t>
      </w:r>
      <w:r w:rsidRPr="00064D9A">
        <w:rPr>
          <w:rFonts w:ascii="Times New Roman" w:hAnsi="Times New Roman"/>
        </w:rPr>
        <w:fldChar w:fldCharType="end"/>
      </w:r>
      <w:r w:rsidRPr="00064D9A">
        <w:rPr>
          <w:rFonts w:ascii="Times New Roman" w:hAnsi="Times New Roman"/>
        </w:rPr>
        <w:t xml:space="preserve">. This relationship between endogenous hormones may give some indication about using water stress and/or growth regulators to adjust the internal level of ABA, </w:t>
      </w:r>
      <w:r w:rsidR="00FC64F7" w:rsidRPr="00064D9A">
        <w:rPr>
          <w:rFonts w:ascii="Times New Roman" w:hAnsi="Times New Roman"/>
        </w:rPr>
        <w:t xml:space="preserve">but still needs more research on using ABA </w:t>
      </w:r>
      <w:r w:rsidRPr="00064D9A">
        <w:rPr>
          <w:rFonts w:ascii="Times New Roman" w:hAnsi="Times New Roman"/>
        </w:rPr>
        <w:t xml:space="preserve">as an indicator of peel maturity, especially </w:t>
      </w:r>
      <w:r w:rsidR="005D1EC4" w:rsidRPr="00064D9A">
        <w:rPr>
          <w:rFonts w:ascii="Times New Roman" w:hAnsi="Times New Roman"/>
        </w:rPr>
        <w:t xml:space="preserve">since this </w:t>
      </w:r>
      <w:r w:rsidR="00FC64F7" w:rsidRPr="00064D9A">
        <w:rPr>
          <w:rFonts w:ascii="Times New Roman" w:hAnsi="Times New Roman"/>
        </w:rPr>
        <w:t xml:space="preserve">data showed no significant difference between WS </w:t>
      </w:r>
      <w:r w:rsidR="00E73973" w:rsidRPr="00064D9A">
        <w:rPr>
          <w:rFonts w:ascii="Times New Roman" w:hAnsi="Times New Roman"/>
        </w:rPr>
        <w:t xml:space="preserve">or GR </w:t>
      </w:r>
      <w:r w:rsidR="00FC64F7" w:rsidRPr="00064D9A">
        <w:rPr>
          <w:rFonts w:ascii="Times New Roman" w:hAnsi="Times New Roman"/>
        </w:rPr>
        <w:t xml:space="preserve">treatment and control </w:t>
      </w:r>
      <w:r w:rsidR="00E73973" w:rsidRPr="00064D9A">
        <w:rPr>
          <w:rFonts w:ascii="Times New Roman" w:hAnsi="Times New Roman"/>
        </w:rPr>
        <w:t xml:space="preserve">during mid- and late season </w:t>
      </w:r>
      <w:r w:rsidR="00627EEE" w:rsidRPr="00064D9A">
        <w:rPr>
          <w:rFonts w:ascii="Times New Roman" w:hAnsi="Times New Roman"/>
        </w:rPr>
        <w:fldChar w:fldCharType="begin"/>
      </w:r>
      <w:r w:rsidR="00567578">
        <w:rPr>
          <w:rFonts w:ascii="Times New Roman" w:hAnsi="Times New Roman"/>
        </w:rPr>
        <w:instrText xml:space="preserve"> ADDIN EN.CITE &lt;EndNote&gt;&lt;Cite&gt;&lt;Author&gt;Alam-Eldein&lt;/Author&gt;&lt;Year&gt;2011&lt;/Year&gt;&lt;RecNum&gt;613&lt;/RecNum&gt;&lt;record&gt;&lt;rec-number&gt;613&lt;/rec-number&gt;&lt;foreign-keys&gt;&lt;key app="EN" db-id="p9ap0522aspxzqe5zxqpztpbxwp9xws9srpx"&gt;613&lt;/key&gt;&lt;/foreign-keys&gt;&lt;ref-type name="Thesis"&gt;32&lt;/ref-type&gt;&lt;contributors&gt;&lt;authors&gt;&lt;author&gt;Alam-Eldein, S. M.&lt;/author&gt;&lt;/authors&gt;&lt;tertiary-authors&gt;&lt;author&gt;Albrigo, L. G.&lt;/author&gt;&lt;/tertiary-authors&gt;&lt;/contributors&gt;&lt;titles&gt;&lt;title&gt;Characterization of Citrus Peel Maturation and the Effect of Water Stress, Growth Regulators and Date of Harvest&lt;/title&gt;&lt;secondary-title&gt;Hort. Sci. Dept&lt;/secondary-title&gt;&lt;/titles&gt;&lt;pages&gt;405&lt;/pages&gt;&lt;volume&gt;Ph.D. thesis&lt;/volume&gt;&lt;dates&gt;&lt;year&gt;2011&lt;/year&gt;&lt;pub-dates&gt;&lt;date&gt;August 2011&lt;/date&gt;&lt;/pub-dates&gt;&lt;/dates&gt;&lt;pub-location&gt;Gainesville, FL, USA, 405pp.&lt;/pub-location&gt;&lt;publisher&gt;Ph.D. thesis, Hort. Sci. Dept, Univ. of Florida&lt;/publisher&gt;&lt;urls&gt;&lt;/urls&gt;&lt;/record&gt;&lt;/Cite&gt;&lt;/EndNote&gt;</w:instrText>
      </w:r>
      <w:r w:rsidR="00627EEE" w:rsidRPr="00064D9A">
        <w:rPr>
          <w:rFonts w:ascii="Times New Roman" w:hAnsi="Times New Roman"/>
        </w:rPr>
        <w:fldChar w:fldCharType="separate"/>
      </w:r>
      <w:r w:rsidR="00627EEE" w:rsidRPr="00064D9A">
        <w:rPr>
          <w:rFonts w:ascii="Times New Roman" w:hAnsi="Times New Roman"/>
        </w:rPr>
        <w:t>(Alam-Eldein, 2011)</w:t>
      </w:r>
      <w:r w:rsidR="00627EEE" w:rsidRPr="00064D9A">
        <w:rPr>
          <w:rFonts w:ascii="Times New Roman" w:hAnsi="Times New Roman"/>
        </w:rPr>
        <w:fldChar w:fldCharType="end"/>
      </w:r>
      <w:r w:rsidR="00E73973" w:rsidRPr="00064D9A">
        <w:rPr>
          <w:rFonts w:ascii="Times New Roman" w:hAnsi="Times New Roman"/>
        </w:rPr>
        <w:t xml:space="preserve">. </w:t>
      </w:r>
      <w:r w:rsidR="00713815" w:rsidRPr="00064D9A">
        <w:rPr>
          <w:rFonts w:ascii="Times New Roman" w:hAnsi="Times New Roman"/>
        </w:rPr>
        <w:t xml:space="preserve">% </w:t>
      </w:r>
      <w:proofErr w:type="gramStart"/>
      <w:r w:rsidR="00713815" w:rsidRPr="00064D9A">
        <w:rPr>
          <w:rFonts w:ascii="Times New Roman" w:hAnsi="Times New Roman"/>
        </w:rPr>
        <w:t>weight</w:t>
      </w:r>
      <w:proofErr w:type="gramEnd"/>
      <w:r w:rsidR="00713815" w:rsidRPr="00064D9A">
        <w:rPr>
          <w:rFonts w:ascii="Times New Roman" w:hAnsi="Times New Roman"/>
        </w:rPr>
        <w:t xml:space="preserve"> loss and % decay for fruit harvested and stored at 40oF and 70</w:t>
      </w:r>
      <w:r w:rsidR="00713815" w:rsidRPr="00064D9A">
        <w:rPr>
          <w:rFonts w:ascii="Times New Roman" w:hAnsi="Times New Roman"/>
          <w:vertAlign w:val="superscript"/>
        </w:rPr>
        <w:t>o</w:t>
      </w:r>
      <w:r w:rsidR="00713815" w:rsidRPr="00064D9A">
        <w:rPr>
          <w:rFonts w:ascii="Times New Roman" w:hAnsi="Times New Roman"/>
        </w:rPr>
        <w:t>F have almost the same trend during the season with higher rate at 70</w:t>
      </w:r>
      <w:r w:rsidR="00713815" w:rsidRPr="00064D9A">
        <w:rPr>
          <w:rFonts w:ascii="Times New Roman" w:hAnsi="Times New Roman"/>
          <w:vertAlign w:val="superscript"/>
        </w:rPr>
        <w:t>o</w:t>
      </w:r>
      <w:r w:rsidR="00713815" w:rsidRPr="00064D9A">
        <w:rPr>
          <w:rFonts w:ascii="Times New Roman" w:hAnsi="Times New Roman"/>
        </w:rPr>
        <w:t>F</w:t>
      </w:r>
      <w:r w:rsidR="00A33F47" w:rsidRPr="00064D9A">
        <w:rPr>
          <w:rFonts w:ascii="Times New Roman" w:hAnsi="Times New Roman"/>
        </w:rPr>
        <w:t xml:space="preserve">, and they both increase toward the end of the season </w:t>
      </w:r>
      <w:r w:rsidR="00A33F47" w:rsidRPr="00064D9A">
        <w:rPr>
          <w:rFonts w:ascii="Times New Roman" w:hAnsi="Times New Roman"/>
        </w:rPr>
        <w:fldChar w:fldCharType="begin"/>
      </w:r>
      <w:r w:rsidR="00567578">
        <w:rPr>
          <w:rFonts w:ascii="Times New Roman" w:hAnsi="Times New Roman"/>
        </w:rPr>
        <w:instrText xml:space="preserve"> ADDIN EN.CITE &lt;EndNote&gt;&lt;Cite&gt;&lt;Author&gt;Alam-Eldein&lt;/Author&gt;&lt;Year&gt;2011&lt;/Year&gt;&lt;RecNum&gt;613&lt;/RecNum&gt;&lt;record&gt;&lt;rec-number&gt;613&lt;/rec-number&gt;&lt;foreign-keys&gt;&lt;key app="EN" db-id="p9ap0522aspxzqe5zxqpztpbxwp9xws9srpx"&gt;613&lt;/key&gt;&lt;/foreign-keys&gt;&lt;ref-type name="Thesis"&gt;32&lt;/ref-type&gt;&lt;contributors&gt;&lt;authors&gt;&lt;author&gt;Alam-Eldein, S. M.&lt;/author&gt;&lt;/authors&gt;&lt;tertiary-authors&gt;&lt;author&gt;Albrigo, L. G.&lt;/author&gt;&lt;/tertiary-authors&gt;&lt;/contributors&gt;&lt;titles&gt;&lt;title&gt;Characterization of Citrus Peel Maturation and the Effect of Water Stress, Growth Regulators and Date of Harvest&lt;/title&gt;&lt;secondary-title&gt;Hort. Sci. Dept&lt;/secondary-title&gt;&lt;/titles&gt;&lt;pages&gt;405&lt;/pages&gt;&lt;volume&gt;Ph.D. thesis&lt;/volume&gt;&lt;dates&gt;&lt;year&gt;2011&lt;/year&gt;&lt;pub-dates&gt;&lt;date&gt;August 2011&lt;/date&gt;&lt;/pub-dates&gt;&lt;/dates&gt;&lt;pub-location&gt;Gainesville, FL, USA, 405pp.&lt;/pub-location&gt;&lt;publisher&gt;Ph.D. thesis, Hort. Sci. Dept, Univ. of Florida&lt;/publisher&gt;&lt;urls&gt;&lt;/urls&gt;&lt;/record&gt;&lt;/Cite&gt;&lt;/EndNote&gt;</w:instrText>
      </w:r>
      <w:r w:rsidR="00A33F47" w:rsidRPr="00064D9A">
        <w:rPr>
          <w:rFonts w:ascii="Times New Roman" w:hAnsi="Times New Roman"/>
        </w:rPr>
        <w:fldChar w:fldCharType="separate"/>
      </w:r>
      <w:r w:rsidR="00A33F47" w:rsidRPr="00064D9A">
        <w:rPr>
          <w:rFonts w:ascii="Times New Roman" w:hAnsi="Times New Roman"/>
        </w:rPr>
        <w:t>(Alam-Eldein, 2011)</w:t>
      </w:r>
      <w:r w:rsidR="00A33F47" w:rsidRPr="00064D9A">
        <w:rPr>
          <w:rFonts w:ascii="Times New Roman" w:hAnsi="Times New Roman"/>
        </w:rPr>
        <w:fldChar w:fldCharType="end"/>
      </w:r>
      <w:r w:rsidR="00713815" w:rsidRPr="00064D9A">
        <w:rPr>
          <w:rFonts w:ascii="Times New Roman" w:hAnsi="Times New Roman"/>
        </w:rPr>
        <w:t>.</w:t>
      </w:r>
      <w:r w:rsidR="00A33F47" w:rsidRPr="00064D9A">
        <w:rPr>
          <w:rFonts w:ascii="Times New Roman" w:hAnsi="Times New Roman"/>
        </w:rPr>
        <w:t xml:space="preserve"> </w:t>
      </w:r>
      <w:r w:rsidR="00064D9A" w:rsidRPr="00064D9A">
        <w:rPr>
          <w:rFonts w:ascii="Times New Roman" w:hAnsi="Times New Roman"/>
        </w:rPr>
        <w:t>Figure</w:t>
      </w:r>
      <w:r w:rsidR="00A33F47" w:rsidRPr="00064D9A">
        <w:rPr>
          <w:rFonts w:ascii="Times New Roman" w:hAnsi="Times New Roman"/>
        </w:rPr>
        <w:t xml:space="preserve"> 1 showed that at </w:t>
      </w:r>
      <w:r w:rsidR="00713815" w:rsidRPr="00064D9A">
        <w:rPr>
          <w:rFonts w:ascii="Times New Roman" w:hAnsi="Times New Roman"/>
        </w:rPr>
        <w:t>40</w:t>
      </w:r>
      <w:r w:rsidR="00713815" w:rsidRPr="00064D9A">
        <w:rPr>
          <w:rFonts w:ascii="Times New Roman" w:hAnsi="Times New Roman"/>
          <w:vertAlign w:val="superscript"/>
        </w:rPr>
        <w:t>o</w:t>
      </w:r>
      <w:r w:rsidR="00713815" w:rsidRPr="00064D9A">
        <w:rPr>
          <w:rFonts w:ascii="Times New Roman" w:hAnsi="Times New Roman"/>
        </w:rPr>
        <w:t xml:space="preserve">F </w:t>
      </w:r>
      <w:r w:rsidR="00A33F47" w:rsidRPr="00064D9A">
        <w:rPr>
          <w:rFonts w:ascii="Times New Roman" w:hAnsi="Times New Roman"/>
        </w:rPr>
        <w:t xml:space="preserve">fruit showed more decay with </w:t>
      </w:r>
      <w:r w:rsidR="00713815" w:rsidRPr="00064D9A">
        <w:rPr>
          <w:rFonts w:ascii="Times New Roman" w:hAnsi="Times New Roman"/>
        </w:rPr>
        <w:t xml:space="preserve">mid-season harvest in March until </w:t>
      </w:r>
      <w:r w:rsidR="00A33F47" w:rsidRPr="00064D9A">
        <w:rPr>
          <w:rFonts w:ascii="Times New Roman" w:hAnsi="Times New Roman"/>
        </w:rPr>
        <w:t xml:space="preserve">late </w:t>
      </w:r>
      <w:r w:rsidR="00713815" w:rsidRPr="00064D9A">
        <w:rPr>
          <w:rFonts w:ascii="Times New Roman" w:hAnsi="Times New Roman"/>
        </w:rPr>
        <w:t>season</w:t>
      </w:r>
      <w:r w:rsidR="00A33F47" w:rsidRPr="00064D9A">
        <w:rPr>
          <w:rFonts w:ascii="Times New Roman" w:hAnsi="Times New Roman"/>
        </w:rPr>
        <w:t xml:space="preserve"> in May, but high % weight loss was more related to May and July harvest, whereas at 70</w:t>
      </w:r>
      <w:r w:rsidR="00A33F47" w:rsidRPr="00064D9A">
        <w:rPr>
          <w:rFonts w:ascii="Times New Roman" w:hAnsi="Times New Roman"/>
          <w:vertAlign w:val="superscript"/>
        </w:rPr>
        <w:t>o</w:t>
      </w:r>
      <w:r w:rsidR="00064D9A" w:rsidRPr="00064D9A">
        <w:rPr>
          <w:rFonts w:ascii="Times New Roman" w:hAnsi="Times New Roman"/>
        </w:rPr>
        <w:t>F (Fig. 2), high % decay was more related to mid season fruit harvested in March until late season in July, but weight loss was more related to early season samples harvested in September until mid-season fruit harvested in January. So, it is suggested that the harvest window of fruit to be stored at 70</w:t>
      </w:r>
      <w:r w:rsidR="00064D9A" w:rsidRPr="00064D9A">
        <w:rPr>
          <w:rFonts w:ascii="Times New Roman" w:hAnsi="Times New Roman"/>
          <w:vertAlign w:val="superscript"/>
        </w:rPr>
        <w:t>o</w:t>
      </w:r>
      <w:r w:rsidR="00064D9A" w:rsidRPr="00064D9A">
        <w:rPr>
          <w:rFonts w:ascii="Times New Roman" w:hAnsi="Times New Roman"/>
        </w:rPr>
        <w:t>F should be shorter than that for fruit stored at 40</w:t>
      </w:r>
      <w:r w:rsidR="00064D9A" w:rsidRPr="00064D9A">
        <w:rPr>
          <w:rFonts w:ascii="Times New Roman" w:hAnsi="Times New Roman"/>
          <w:vertAlign w:val="superscript"/>
        </w:rPr>
        <w:t>o</w:t>
      </w:r>
      <w:r w:rsidR="00064D9A" w:rsidRPr="00064D9A">
        <w:rPr>
          <w:rFonts w:ascii="Times New Roman" w:hAnsi="Times New Roman"/>
        </w:rPr>
        <w:t>F.</w:t>
      </w:r>
      <w:r w:rsidR="00713815" w:rsidRPr="00064D9A">
        <w:rPr>
          <w:rFonts w:ascii="Times New Roman" w:hAnsi="Times New Roman"/>
        </w:rPr>
        <w:t xml:space="preserve"> </w:t>
      </w:r>
      <w:r w:rsidR="002D1D65" w:rsidRPr="00064D9A">
        <w:rPr>
          <w:rFonts w:ascii="Times New Roman" w:hAnsi="Times New Roman"/>
        </w:rPr>
        <w:t>The beginning of h</w:t>
      </w:r>
      <w:r w:rsidR="00A97CD5" w:rsidRPr="00064D9A">
        <w:rPr>
          <w:rFonts w:ascii="Times New Roman" w:hAnsi="Times New Roman"/>
        </w:rPr>
        <w:t xml:space="preserve">arvest season </w:t>
      </w:r>
      <w:r w:rsidRPr="00064D9A">
        <w:rPr>
          <w:rFonts w:ascii="Times New Roman" w:hAnsi="Times New Roman"/>
        </w:rPr>
        <w:t xml:space="preserve">may be </w:t>
      </w:r>
      <w:r w:rsidR="008139E3">
        <w:rPr>
          <w:rFonts w:ascii="Times New Roman" w:hAnsi="Times New Roman"/>
        </w:rPr>
        <w:t xml:space="preserve">sometime by late December </w:t>
      </w:r>
      <w:r w:rsidR="00064D9A" w:rsidRPr="00064D9A">
        <w:rPr>
          <w:rFonts w:ascii="Times New Roman" w:hAnsi="Times New Roman"/>
        </w:rPr>
        <w:t xml:space="preserve">and the cut-off point should not be later than </w:t>
      </w:r>
      <w:r w:rsidR="008139E3">
        <w:rPr>
          <w:rFonts w:ascii="Times New Roman" w:hAnsi="Times New Roman"/>
        </w:rPr>
        <w:t xml:space="preserve">late </w:t>
      </w:r>
      <w:r w:rsidR="00064D9A" w:rsidRPr="00064D9A">
        <w:rPr>
          <w:rFonts w:ascii="Times New Roman" w:hAnsi="Times New Roman"/>
        </w:rPr>
        <w:t xml:space="preserve">March, </w:t>
      </w:r>
      <w:r w:rsidRPr="00064D9A">
        <w:rPr>
          <w:rFonts w:ascii="Times New Roman" w:hAnsi="Times New Roman"/>
        </w:rPr>
        <w:t>since the biochemical changes and the deterioration rate of the peel is faster at 70</w:t>
      </w:r>
      <w:r w:rsidRPr="008139E3">
        <w:rPr>
          <w:rFonts w:ascii="Times New Roman" w:hAnsi="Times New Roman"/>
          <w:vertAlign w:val="superscript"/>
        </w:rPr>
        <w:t>o</w:t>
      </w:r>
      <w:r w:rsidRPr="00064D9A">
        <w:rPr>
          <w:rFonts w:ascii="Times New Roman" w:hAnsi="Times New Roman"/>
        </w:rPr>
        <w:t>F than 40</w:t>
      </w:r>
      <w:r w:rsidRPr="008139E3">
        <w:rPr>
          <w:rFonts w:ascii="Times New Roman" w:hAnsi="Times New Roman"/>
          <w:vertAlign w:val="superscript"/>
        </w:rPr>
        <w:t>o</w:t>
      </w:r>
      <w:r w:rsidRPr="00064D9A">
        <w:rPr>
          <w:rFonts w:ascii="Times New Roman" w:hAnsi="Times New Roman"/>
        </w:rPr>
        <w:t>F</w:t>
      </w:r>
      <w:r w:rsidRPr="00804D0A">
        <w:t>.</w:t>
      </w:r>
      <w:r>
        <w:t xml:space="preserve"> </w:t>
      </w:r>
    </w:p>
    <w:p w14:paraId="4F471CAC" w14:textId="77777777" w:rsidR="00D54E43" w:rsidRDefault="00D54E43" w:rsidP="006652B5">
      <w:pPr>
        <w:pStyle w:val="00CHAPTERNUMBER"/>
        <w:jc w:val="both"/>
        <w:rPr>
          <w:rFonts w:ascii="Times New Roman" w:hAnsi="Times New Roman"/>
          <w:b/>
          <w:bCs/>
          <w:caps w:val="0"/>
        </w:rPr>
      </w:pPr>
    </w:p>
    <w:p w14:paraId="7623C248" w14:textId="77777777" w:rsidR="005B785E" w:rsidRDefault="005B785E" w:rsidP="006652B5">
      <w:pPr>
        <w:pStyle w:val="00CHAPTERNUMBER"/>
        <w:jc w:val="both"/>
        <w:rPr>
          <w:rFonts w:ascii="Times New Roman" w:hAnsi="Times New Roman"/>
          <w:b/>
          <w:bCs/>
          <w:caps w:val="0"/>
        </w:rPr>
      </w:pPr>
      <w:r>
        <w:rPr>
          <w:rFonts w:ascii="Times New Roman" w:hAnsi="Times New Roman"/>
          <w:b/>
          <w:bCs/>
          <w:caps w:val="0"/>
        </w:rPr>
        <w:t>‘Valencia’ Orange at</w:t>
      </w:r>
      <w:r w:rsidRPr="00381134">
        <w:rPr>
          <w:rFonts w:ascii="Times New Roman" w:hAnsi="Times New Roman"/>
          <w:b/>
          <w:bCs/>
          <w:caps w:val="0"/>
        </w:rPr>
        <w:t xml:space="preserve"> </w:t>
      </w:r>
      <w:r>
        <w:rPr>
          <w:rFonts w:ascii="Times New Roman" w:hAnsi="Times New Roman"/>
          <w:b/>
          <w:bCs/>
          <w:caps w:val="0"/>
        </w:rPr>
        <w:t>40</w:t>
      </w:r>
      <w:r w:rsidRPr="00FC2211">
        <w:rPr>
          <w:rFonts w:ascii="Times New Roman" w:hAnsi="Times New Roman"/>
          <w:b/>
          <w:bCs/>
          <w:caps w:val="0"/>
          <w:vertAlign w:val="superscript"/>
        </w:rPr>
        <w:t>o</w:t>
      </w:r>
      <w:r>
        <w:rPr>
          <w:rFonts w:ascii="Times New Roman" w:hAnsi="Times New Roman"/>
          <w:b/>
          <w:bCs/>
          <w:caps w:val="0"/>
        </w:rPr>
        <w:t>F</w:t>
      </w:r>
      <w:r w:rsidR="009E18F5">
        <w:rPr>
          <w:rFonts w:ascii="Times New Roman" w:hAnsi="Times New Roman"/>
          <w:b/>
          <w:bCs/>
          <w:caps w:val="0"/>
        </w:rPr>
        <w:t xml:space="preserve"> (4.5</w:t>
      </w:r>
      <w:r w:rsidR="009E18F5" w:rsidRPr="00FC2211">
        <w:rPr>
          <w:rFonts w:ascii="Times New Roman" w:hAnsi="Times New Roman"/>
          <w:b/>
          <w:bCs/>
          <w:caps w:val="0"/>
          <w:vertAlign w:val="superscript"/>
        </w:rPr>
        <w:t>o</w:t>
      </w:r>
      <w:r w:rsidR="009E18F5">
        <w:rPr>
          <w:rFonts w:ascii="Times New Roman" w:hAnsi="Times New Roman"/>
          <w:b/>
          <w:bCs/>
          <w:caps w:val="0"/>
        </w:rPr>
        <w:t>C)</w:t>
      </w:r>
    </w:p>
    <w:p w14:paraId="54E12F27" w14:textId="77777777" w:rsidR="00F05732" w:rsidRDefault="00D32DC9" w:rsidP="006652B5">
      <w:pPr>
        <w:pStyle w:val="09BulletedList-Long"/>
        <w:tabs>
          <w:tab w:val="clear" w:pos="576"/>
        </w:tabs>
        <w:spacing w:after="0"/>
        <w:ind w:left="0" w:firstLine="720"/>
        <w:jc w:val="both"/>
        <w:rPr>
          <w:rFonts w:ascii="Times New Roman" w:hAnsi="Times New Roman"/>
        </w:rPr>
      </w:pPr>
      <w:r>
        <w:rPr>
          <w:rFonts w:ascii="Times New Roman" w:hAnsi="Times New Roman"/>
        </w:rPr>
        <w:t xml:space="preserve">In the </w:t>
      </w:r>
      <w:r w:rsidR="005B785E">
        <w:rPr>
          <w:rFonts w:ascii="Times New Roman" w:hAnsi="Times New Roman"/>
        </w:rPr>
        <w:t>s</w:t>
      </w:r>
      <w:r w:rsidR="005B785E" w:rsidRPr="008022F1">
        <w:rPr>
          <w:rFonts w:ascii="Times New Roman" w:hAnsi="Times New Roman"/>
        </w:rPr>
        <w:t xml:space="preserve">torage experiment </w:t>
      </w:r>
      <w:r>
        <w:rPr>
          <w:rFonts w:ascii="Times New Roman" w:hAnsi="Times New Roman"/>
        </w:rPr>
        <w:t>at</w:t>
      </w:r>
      <w:r w:rsidR="004F5CCB">
        <w:rPr>
          <w:rFonts w:ascii="Times New Roman" w:hAnsi="Times New Roman"/>
        </w:rPr>
        <w:t xml:space="preserve"> </w:t>
      </w:r>
      <w:r w:rsidRPr="00D32DC9">
        <w:rPr>
          <w:rFonts w:ascii="Times New Roman" w:hAnsi="Times New Roman"/>
        </w:rPr>
        <w:t>40</w:t>
      </w:r>
      <w:r w:rsidRPr="00D32DC9">
        <w:rPr>
          <w:rFonts w:ascii="Times New Roman" w:hAnsi="Times New Roman"/>
          <w:vertAlign w:val="superscript"/>
        </w:rPr>
        <w:t>o</w:t>
      </w:r>
      <w:r w:rsidRPr="00D32DC9">
        <w:rPr>
          <w:rFonts w:ascii="Times New Roman" w:hAnsi="Times New Roman"/>
        </w:rPr>
        <w:t>F</w:t>
      </w:r>
      <w:r>
        <w:rPr>
          <w:rFonts w:ascii="Times New Roman" w:hAnsi="Times New Roman"/>
        </w:rPr>
        <w:t xml:space="preserve"> </w:t>
      </w:r>
      <w:r w:rsidR="005B785E" w:rsidRPr="008022F1">
        <w:rPr>
          <w:rFonts w:ascii="Times New Roman" w:hAnsi="Times New Roman"/>
        </w:rPr>
        <w:t>‘Valencia’ orange</w:t>
      </w:r>
      <w:r w:rsidR="005B785E">
        <w:rPr>
          <w:rFonts w:ascii="Times New Roman" w:hAnsi="Times New Roman"/>
        </w:rPr>
        <w:t>s</w:t>
      </w:r>
      <w:r w:rsidR="005B785E" w:rsidRPr="008022F1">
        <w:rPr>
          <w:rFonts w:ascii="Times New Roman" w:hAnsi="Times New Roman"/>
        </w:rPr>
        <w:t xml:space="preserve"> </w:t>
      </w:r>
      <w:r w:rsidR="005B785E">
        <w:rPr>
          <w:rFonts w:ascii="Times New Roman" w:hAnsi="Times New Roman"/>
        </w:rPr>
        <w:t xml:space="preserve">during </w:t>
      </w:r>
      <w:r w:rsidR="005B785E" w:rsidRPr="008022F1">
        <w:rPr>
          <w:rFonts w:ascii="Times New Roman" w:hAnsi="Times New Roman"/>
        </w:rPr>
        <w:t>the 2005/2006 season</w:t>
      </w:r>
      <w:r>
        <w:rPr>
          <w:rFonts w:ascii="Times New Roman" w:hAnsi="Times New Roman"/>
        </w:rPr>
        <w:t xml:space="preserve">, the </w:t>
      </w:r>
      <w:r w:rsidR="005B785E">
        <w:rPr>
          <w:rFonts w:ascii="Times New Roman" w:hAnsi="Times New Roman"/>
        </w:rPr>
        <w:t xml:space="preserve">harvest date data were better related than for grapefruit in terms of good clustering and minimum overlap among the three harvest periods: early, mid- and late season (Fig. 3). This may be due to fewer variables and less harvest dates compared to grapefruit. The first two components of PCA explained </w:t>
      </w:r>
      <w:r w:rsidR="001E70D0">
        <w:rPr>
          <w:rFonts w:ascii="Times New Roman" w:hAnsi="Times New Roman"/>
        </w:rPr>
        <w:t>5</w:t>
      </w:r>
      <w:r w:rsidR="005B785E">
        <w:rPr>
          <w:rFonts w:ascii="Times New Roman" w:hAnsi="Times New Roman"/>
        </w:rPr>
        <w:t xml:space="preserve">7% of variance with PC-1 and PC-2 explaining </w:t>
      </w:r>
      <w:r w:rsidR="001E70D0">
        <w:rPr>
          <w:rFonts w:ascii="Times New Roman" w:hAnsi="Times New Roman"/>
        </w:rPr>
        <w:t>35</w:t>
      </w:r>
      <w:r w:rsidR="005B785E">
        <w:rPr>
          <w:rFonts w:ascii="Times New Roman" w:hAnsi="Times New Roman"/>
        </w:rPr>
        <w:t>% and 2</w:t>
      </w:r>
      <w:r w:rsidR="001E70D0">
        <w:rPr>
          <w:rFonts w:ascii="Times New Roman" w:hAnsi="Times New Roman"/>
        </w:rPr>
        <w:t xml:space="preserve">2 </w:t>
      </w:r>
      <w:r w:rsidR="005B785E">
        <w:rPr>
          <w:rFonts w:ascii="Times New Roman" w:hAnsi="Times New Roman"/>
        </w:rPr>
        <w:t xml:space="preserve">% of the total variance, respectively. </w:t>
      </w:r>
      <w:r w:rsidR="00FE10EB">
        <w:rPr>
          <w:rFonts w:ascii="Times New Roman" w:hAnsi="Times New Roman"/>
        </w:rPr>
        <w:t xml:space="preserve">The correlation between % decay and % chilling injury was significantly positive (Table 2). Firmness and reducing sugars content of both flavedo and albedo differentiated early season samples harvested in January from all other harvest dates, and both variables were </w:t>
      </w:r>
      <w:r w:rsidR="0068783D">
        <w:rPr>
          <w:rFonts w:ascii="Times New Roman" w:hAnsi="Times New Roman"/>
        </w:rPr>
        <w:t xml:space="preserve">positively </w:t>
      </w:r>
      <w:r w:rsidR="00FE10EB">
        <w:rPr>
          <w:rFonts w:ascii="Times New Roman" w:hAnsi="Times New Roman"/>
        </w:rPr>
        <w:t xml:space="preserve">related to decay </w:t>
      </w:r>
      <w:r w:rsidR="0068783D">
        <w:rPr>
          <w:rFonts w:ascii="Times New Roman" w:hAnsi="Times New Roman"/>
        </w:rPr>
        <w:t xml:space="preserve">since they all located in the same direction from the center </w:t>
      </w:r>
      <w:r w:rsidR="00FE10EB">
        <w:rPr>
          <w:rFonts w:ascii="Times New Roman" w:hAnsi="Times New Roman"/>
        </w:rPr>
        <w:t xml:space="preserve">(Fig. 3). </w:t>
      </w:r>
      <w:r w:rsidR="00F05732">
        <w:rPr>
          <w:rFonts w:ascii="Times New Roman" w:hAnsi="Times New Roman"/>
        </w:rPr>
        <w:t>Table 2 showed that ‘Valencia’ orange</w:t>
      </w:r>
      <w:r w:rsidR="00F05732" w:rsidRPr="00196C37">
        <w:rPr>
          <w:rFonts w:ascii="Times New Roman" w:hAnsi="Times New Roman"/>
        </w:rPr>
        <w:t xml:space="preserve"> % weight loss at </w:t>
      </w:r>
      <w:r w:rsidR="00F05732">
        <w:rPr>
          <w:rFonts w:ascii="Times New Roman" w:hAnsi="Times New Roman"/>
        </w:rPr>
        <w:t>4</w:t>
      </w:r>
      <w:r w:rsidR="00F05732" w:rsidRPr="009F0936">
        <w:rPr>
          <w:rFonts w:ascii="Times New Roman" w:hAnsi="Times New Roman"/>
        </w:rPr>
        <w:t>0</w:t>
      </w:r>
      <w:r w:rsidR="00F05732" w:rsidRPr="009766B5">
        <w:rPr>
          <w:rFonts w:ascii="Times New Roman" w:hAnsi="Times New Roman"/>
          <w:vertAlign w:val="superscript"/>
        </w:rPr>
        <w:t>o</w:t>
      </w:r>
      <w:r w:rsidR="00F05732" w:rsidRPr="009F0936">
        <w:rPr>
          <w:rFonts w:ascii="Times New Roman" w:hAnsi="Times New Roman"/>
        </w:rPr>
        <w:t>F</w:t>
      </w:r>
      <w:r w:rsidR="00F05732" w:rsidRPr="00196C37">
        <w:rPr>
          <w:rFonts w:ascii="Times New Roman" w:hAnsi="Times New Roman"/>
        </w:rPr>
        <w:t xml:space="preserve"> was significantly related to </w:t>
      </w:r>
      <w:r w:rsidR="00F05732">
        <w:rPr>
          <w:rFonts w:ascii="Times New Roman" w:hAnsi="Times New Roman"/>
        </w:rPr>
        <w:t>2</w:t>
      </w:r>
      <w:r w:rsidR="00F05732" w:rsidRPr="00196C37">
        <w:rPr>
          <w:rFonts w:ascii="Times New Roman" w:hAnsi="Times New Roman"/>
        </w:rPr>
        <w:t xml:space="preserve"> variables measured at harvest and accounted for </w:t>
      </w:r>
      <w:r w:rsidR="00F05732">
        <w:rPr>
          <w:rFonts w:ascii="Times New Roman" w:hAnsi="Times New Roman"/>
        </w:rPr>
        <w:t>63</w:t>
      </w:r>
      <w:r w:rsidR="00F05732" w:rsidRPr="00196C37">
        <w:rPr>
          <w:rFonts w:ascii="Times New Roman" w:hAnsi="Times New Roman"/>
        </w:rPr>
        <w:t xml:space="preserve"> % of the variance in weight loss values. </w:t>
      </w:r>
      <w:r w:rsidR="00F05732">
        <w:rPr>
          <w:rFonts w:ascii="Times New Roman" w:hAnsi="Times New Roman"/>
        </w:rPr>
        <w:t xml:space="preserve">TSS: acid accounted </w:t>
      </w:r>
      <w:r w:rsidR="00F05732" w:rsidRPr="00196C37">
        <w:rPr>
          <w:rFonts w:ascii="Times New Roman" w:hAnsi="Times New Roman"/>
        </w:rPr>
        <w:t xml:space="preserve">for most of the multiple linear regression equation accounting for </w:t>
      </w:r>
      <w:r w:rsidR="00F05732">
        <w:rPr>
          <w:rFonts w:ascii="Times New Roman" w:hAnsi="Times New Roman"/>
        </w:rPr>
        <w:t>54</w:t>
      </w:r>
      <w:r w:rsidR="00F05732" w:rsidRPr="00196C37">
        <w:rPr>
          <w:rFonts w:ascii="Times New Roman" w:hAnsi="Times New Roman"/>
        </w:rPr>
        <w:t>%</w:t>
      </w:r>
      <w:r w:rsidR="00F05732">
        <w:rPr>
          <w:rFonts w:ascii="Times New Roman" w:hAnsi="Times New Roman"/>
        </w:rPr>
        <w:t xml:space="preserve"> </w:t>
      </w:r>
      <w:r w:rsidR="00F05732" w:rsidRPr="00196C37">
        <w:rPr>
          <w:rFonts w:ascii="Times New Roman" w:hAnsi="Times New Roman"/>
        </w:rPr>
        <w:t xml:space="preserve">of the weight loss variation. </w:t>
      </w:r>
      <w:r w:rsidR="00F05732">
        <w:rPr>
          <w:rFonts w:ascii="Times New Roman" w:hAnsi="Times New Roman"/>
        </w:rPr>
        <w:t xml:space="preserve">Albedo reducing sugars </w:t>
      </w:r>
      <w:r w:rsidR="00F05732" w:rsidRPr="00196C37">
        <w:rPr>
          <w:rFonts w:ascii="Times New Roman" w:hAnsi="Times New Roman"/>
        </w:rPr>
        <w:t xml:space="preserve">accounted for the other </w:t>
      </w:r>
      <w:r w:rsidR="00F05732">
        <w:rPr>
          <w:rFonts w:ascii="Times New Roman" w:hAnsi="Times New Roman"/>
        </w:rPr>
        <w:t>9</w:t>
      </w:r>
      <w:r w:rsidR="00F05732" w:rsidRPr="00196C37">
        <w:rPr>
          <w:rFonts w:ascii="Times New Roman" w:hAnsi="Times New Roman"/>
        </w:rPr>
        <w:t xml:space="preserve"> %</w:t>
      </w:r>
      <w:r w:rsidR="00F05732">
        <w:rPr>
          <w:rFonts w:ascii="Times New Roman" w:hAnsi="Times New Roman"/>
        </w:rPr>
        <w:t xml:space="preserve"> of variation</w:t>
      </w:r>
      <w:r w:rsidR="00F05732" w:rsidRPr="00196C37">
        <w:rPr>
          <w:rFonts w:ascii="Times New Roman" w:hAnsi="Times New Roman"/>
        </w:rPr>
        <w:t>.</w:t>
      </w:r>
      <w:r w:rsidR="00F05732">
        <w:rPr>
          <w:rFonts w:ascii="Times New Roman" w:hAnsi="Times New Roman"/>
        </w:rPr>
        <w:t xml:space="preserve"> % </w:t>
      </w:r>
      <w:proofErr w:type="gramStart"/>
      <w:r w:rsidR="00F05732">
        <w:rPr>
          <w:rFonts w:ascii="Times New Roman" w:hAnsi="Times New Roman"/>
        </w:rPr>
        <w:t>decay</w:t>
      </w:r>
      <w:proofErr w:type="gramEnd"/>
      <w:r w:rsidR="00F05732">
        <w:rPr>
          <w:rFonts w:ascii="Times New Roman" w:hAnsi="Times New Roman"/>
        </w:rPr>
        <w:t xml:space="preserve"> was significantly related to 3 variables accounted for 54% of the variance. Linalool measured at harvest and accounted for 34% of the variance, and firmness accounted for 8% of the variance. Chilling injury accounted for 12%, but it is not useful as a harvest predictor. % </w:t>
      </w:r>
      <w:proofErr w:type="gramStart"/>
      <w:r w:rsidR="0068783D">
        <w:rPr>
          <w:rFonts w:ascii="Times New Roman" w:hAnsi="Times New Roman"/>
        </w:rPr>
        <w:t>chilling</w:t>
      </w:r>
      <w:proofErr w:type="gramEnd"/>
      <w:r w:rsidR="0068783D">
        <w:rPr>
          <w:rFonts w:ascii="Times New Roman" w:hAnsi="Times New Roman"/>
        </w:rPr>
        <w:t xml:space="preserve"> </w:t>
      </w:r>
      <w:r w:rsidR="00F05732">
        <w:rPr>
          <w:rFonts w:ascii="Times New Roman" w:hAnsi="Times New Roman"/>
        </w:rPr>
        <w:t>injury was significantly related to 2 variables accounted for 6</w:t>
      </w:r>
      <w:r w:rsidR="00587BC0">
        <w:rPr>
          <w:rFonts w:ascii="Times New Roman" w:hAnsi="Times New Roman"/>
        </w:rPr>
        <w:t>8</w:t>
      </w:r>
      <w:r w:rsidR="00F05732">
        <w:rPr>
          <w:rFonts w:ascii="Times New Roman" w:hAnsi="Times New Roman"/>
        </w:rPr>
        <w:t>% of the total variance. TSS: acid ratio accounted for 57% of the variance, but decay can’t be used as a harvest predictor.</w:t>
      </w:r>
      <w:r w:rsidR="0068783D">
        <w:rPr>
          <w:rFonts w:ascii="Times New Roman" w:hAnsi="Times New Roman"/>
        </w:rPr>
        <w:t xml:space="preserve"> TSS: acid ratio is significantly related to both weight loss and chilling injury and accounted for more than 50% of the total variance of </w:t>
      </w:r>
      <w:r w:rsidR="008A53FF">
        <w:rPr>
          <w:rFonts w:ascii="Times New Roman" w:hAnsi="Times New Roman"/>
        </w:rPr>
        <w:t xml:space="preserve">each </w:t>
      </w:r>
      <w:r w:rsidR="0068783D">
        <w:rPr>
          <w:rFonts w:ascii="Times New Roman" w:hAnsi="Times New Roman"/>
        </w:rPr>
        <w:t>weight loss and chilling injury (Table 2). Also, it is related positively to both of them since it has positive slope with weight loss (0.10) and chilling injury (0.93) and they all located in the same quadrant and same side from the center in the PCA loadings plot (Fig. 3). This may give some indication that TSS: acid ratio may reflect the time at which post storage peel problem start, although TSS: acid ratio is not an index of peel maturity; instead it is an index of internal maturity and edibility of the fruit; however this finding may give indication about the coincidence of both peel maturity and pulp maturity.</w:t>
      </w:r>
    </w:p>
    <w:p w14:paraId="5DDAD3B1" w14:textId="77777777" w:rsidR="004A5C02" w:rsidRPr="009B62D3" w:rsidRDefault="00FE10EB" w:rsidP="006652B5">
      <w:pPr>
        <w:pStyle w:val="09BulletedList-Long"/>
        <w:tabs>
          <w:tab w:val="clear" w:pos="576"/>
        </w:tabs>
        <w:spacing w:after="0"/>
        <w:ind w:left="0" w:firstLine="720"/>
        <w:jc w:val="both"/>
        <w:rPr>
          <w:rFonts w:ascii="Times New Roman" w:hAnsi="Times New Roman"/>
        </w:rPr>
      </w:pPr>
      <w:r>
        <w:t xml:space="preserve"> </w:t>
      </w:r>
      <w:r w:rsidRPr="009B62D3">
        <w:rPr>
          <w:rFonts w:ascii="Times New Roman" w:hAnsi="Times New Roman"/>
        </w:rPr>
        <w:t>Valencene content and detachment force (FDF) differentiated late harvested fruit in May (Fig. 3), but for 40</w:t>
      </w:r>
      <w:r w:rsidRPr="00263AF6">
        <w:rPr>
          <w:rFonts w:ascii="Times New Roman" w:hAnsi="Times New Roman"/>
          <w:vertAlign w:val="superscript"/>
        </w:rPr>
        <w:t>o</w:t>
      </w:r>
      <w:r w:rsidRPr="009B62D3">
        <w:rPr>
          <w:rFonts w:ascii="Times New Roman" w:hAnsi="Times New Roman"/>
        </w:rPr>
        <w:t xml:space="preserve">F storage they were not significantly related to weight loss, decay or chilling injury (Table 2). </w:t>
      </w:r>
      <w:r w:rsidR="009B62D3" w:rsidRPr="009B62D3">
        <w:rPr>
          <w:rFonts w:ascii="Times New Roman" w:hAnsi="Times New Roman"/>
        </w:rPr>
        <w:t xml:space="preserve">Valencene is a chemical that may be related to peel maturity. It is the character impact compound of ‘Valencia’ orange </w:t>
      </w:r>
      <w:r w:rsidR="009B62D3" w:rsidRPr="009B62D3">
        <w:rPr>
          <w:rFonts w:ascii="Times New Roman" w:hAnsi="Times New Roman"/>
        </w:rPr>
        <w:fldChar w:fldCharType="begin"/>
      </w:r>
      <w:r w:rsidR="00567578">
        <w:rPr>
          <w:rFonts w:ascii="Times New Roman" w:hAnsi="Times New Roman"/>
        </w:rPr>
        <w:instrText xml:space="preserve"> ADDIN EN.CITE &lt;EndNote&gt;&lt;Cite&gt;&lt;Author&gt;Tonder&lt;/Author&gt;&lt;Year&gt;1998&lt;/Year&gt;&lt;RecNum&gt;562&lt;/RecNum&gt;&lt;record&gt;&lt;rec-number&gt;562&lt;/rec-number&gt;&lt;foreign-keys&gt;&lt;key app="EN" db-id="p9ap0522aspxzqe5zxqpztpbxwp9xws9srpx"&gt;562&lt;/key&gt;&lt;/foreign-keys&gt;&lt;ref-type name="Journal Article"&gt;17&lt;/ref-type&gt;&lt;contributors&gt;&lt;authors&gt;&lt;author&gt;Tonder, D.&lt;/author&gt;&lt;author&gt;Peterson, M. A.&lt;/author&gt;&lt;author&gt;Poll, L.&lt;/author&gt;&lt;author&gt;Olsen, C. E.&lt;/author&gt;&lt;/authors&gt;&lt;/contributors&gt;&lt;titles&gt;&lt;title&gt;Discrimination between freshly made and stored reconstituted orange juice using GC odour profi ling and aroma values&lt;/title&gt;&lt;secondary-title&gt;Food Chem.&lt;/secondary-title&gt;&lt;/titles&gt;&lt;periodical&gt;&lt;full-title&gt;Food Chem.&lt;/full-title&gt;&lt;/periodical&gt;&lt;pages&gt;223-229&lt;/pages&gt;&lt;volume&gt;61&lt;/volume&gt;&lt;dates&gt;&lt;year&gt;1998&lt;/year&gt;&lt;/dates&gt;&lt;urls&gt;&lt;/urls&gt;&lt;/record&gt;&lt;/Cite&gt;&lt;Cite&gt;&lt;Author&gt;Choi&lt;/Author&gt;&lt;Year&gt;2003&lt;/Year&gt;&lt;RecNum&gt;561&lt;/RecNum&gt;&lt;record&gt;&lt;rec-number&gt;561&lt;/rec-number&gt;&lt;foreign-keys&gt;&lt;key app="EN" db-id="p9ap0522aspxzqe5zxqpztpbxwp9xws9srpx"&gt;561&lt;/key&gt;&lt;/foreign-keys&gt;&lt;ref-type name="Journal Article"&gt;17&lt;/ref-type&gt;&lt;contributors&gt;&lt;authors&gt;&lt;author&gt;Choi, H.&lt;/author&gt;&lt;/authors&gt;&lt;/contributors&gt;&lt;titles&gt;&lt;title&gt;Character impact odorants of citrus hallabong [(C. unshiu Marcov x C. sinensis Osbeck) x C. reticulata Blanco] cold-pressed peel oil&lt;/title&gt;&lt;secondary-title&gt;J. Agr. Food Chem.&lt;/secondary-title&gt;&lt;/titles&gt;&lt;periodical&gt;&lt;full-title&gt;J. Agr. Food Chem.&lt;/full-title&gt;&lt;/periodical&gt;&lt;pages&gt;2687-2692&lt;/pages&gt;&lt;volume&gt;51&lt;/volume&gt;&lt;dates&gt;&lt;year&gt;2003&lt;/year&gt;&lt;/dates&gt;&lt;urls&gt;&lt;/urls&gt;&lt;/record&gt;&lt;/Cite&gt;&lt;/EndNote&gt;</w:instrText>
      </w:r>
      <w:r w:rsidR="009B62D3" w:rsidRPr="009B62D3">
        <w:rPr>
          <w:rFonts w:ascii="Times New Roman" w:hAnsi="Times New Roman"/>
        </w:rPr>
        <w:fldChar w:fldCharType="separate"/>
      </w:r>
      <w:r w:rsidR="009B62D3" w:rsidRPr="009B62D3">
        <w:rPr>
          <w:rFonts w:ascii="Times New Roman" w:hAnsi="Times New Roman"/>
        </w:rPr>
        <w:t>(Choi, 2003; Tonder et al., 1998)</w:t>
      </w:r>
      <w:r w:rsidR="009B62D3" w:rsidRPr="009B62D3">
        <w:rPr>
          <w:rFonts w:ascii="Times New Roman" w:hAnsi="Times New Roman"/>
        </w:rPr>
        <w:fldChar w:fldCharType="end"/>
      </w:r>
      <w:r w:rsidR="009B62D3" w:rsidRPr="009B62D3">
        <w:rPr>
          <w:rFonts w:ascii="Times New Roman" w:hAnsi="Times New Roman"/>
        </w:rPr>
        <w:t xml:space="preserve">, is formed in flavedo and increases as the fruit matures </w:t>
      </w:r>
      <w:r w:rsidR="009B62D3" w:rsidRPr="009B62D3">
        <w:rPr>
          <w:rFonts w:ascii="Times New Roman" w:hAnsi="Times New Roman"/>
        </w:rPr>
        <w:fldChar w:fldCharType="begin">
          <w:fldData xml:space="preserve">PEVuZE5vdGU+PENpdGU+PEF1dGhvcj5Db2dnaW5zPC9BdXRob3I+PFllYXI+MTk2OWE8L1llYXI+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=
</w:fldData>
        </w:fldChar>
      </w:r>
      <w:r w:rsidR="00567578">
        <w:rPr>
          <w:rFonts w:ascii="Times New Roman" w:hAnsi="Times New Roman"/>
        </w:rPr>
        <w:instrText xml:space="preserve"> ADDIN EN.CITE </w:instrText>
      </w:r>
      <w:r w:rsidR="00567578">
        <w:rPr>
          <w:rFonts w:ascii="Times New Roman" w:hAnsi="Times New Roman"/>
        </w:rPr>
        <w:fldChar w:fldCharType="begin">
          <w:fldData xml:space="preserve">PEVuZE5vdGU+PENpdGU+PEF1dGhvcj5Db2dnaW5zPC9BdXRob3I+PFllYXI+MTk2OWE8L1llYXI+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=
</w:fldData>
        </w:fldChar>
      </w:r>
      <w:r w:rsidR="00567578">
        <w:rPr>
          <w:rFonts w:ascii="Times New Roman" w:hAnsi="Times New Roman"/>
        </w:rPr>
        <w:instrText xml:space="preserve"> ADDIN EN.CITE.DATA </w:instrText>
      </w:r>
      <w:r w:rsidR="00567578">
        <w:rPr>
          <w:rFonts w:ascii="Times New Roman" w:hAnsi="Times New Roman"/>
        </w:rPr>
      </w:r>
      <w:r w:rsidR="00567578">
        <w:rPr>
          <w:rFonts w:ascii="Times New Roman" w:hAnsi="Times New Roman"/>
        </w:rPr>
        <w:fldChar w:fldCharType="end"/>
      </w:r>
      <w:r w:rsidR="009B62D3" w:rsidRPr="009B62D3">
        <w:rPr>
          <w:rFonts w:ascii="Times New Roman" w:hAnsi="Times New Roman"/>
        </w:rPr>
      </w:r>
      <w:r w:rsidR="009B62D3" w:rsidRPr="009B62D3">
        <w:rPr>
          <w:rFonts w:ascii="Times New Roman" w:hAnsi="Times New Roman"/>
        </w:rPr>
        <w:fldChar w:fldCharType="separate"/>
      </w:r>
      <w:r w:rsidR="009B62D3" w:rsidRPr="009B62D3">
        <w:rPr>
          <w:rFonts w:ascii="Times New Roman" w:hAnsi="Times New Roman"/>
        </w:rPr>
        <w:t>(Coggins et al., 1969a; Del Rio et al., 1992; Elston et al., 2005; Maccarone et al., 1998; Sharon-Asa et al., 2003; Shaw and Coleman, 1974)</w:t>
      </w:r>
      <w:r w:rsidR="009B62D3" w:rsidRPr="009B62D3">
        <w:rPr>
          <w:rFonts w:ascii="Times New Roman" w:hAnsi="Times New Roman"/>
        </w:rPr>
        <w:fldChar w:fldCharType="end"/>
      </w:r>
      <w:r w:rsidR="009B62D3" w:rsidRPr="009B62D3">
        <w:rPr>
          <w:rFonts w:ascii="Times New Roman" w:hAnsi="Times New Roman"/>
        </w:rPr>
        <w:t xml:space="preserve">, but it is still may be hard to predict exact peel maturation level from its levels because it is present in very low quantities in oranges </w:t>
      </w:r>
      <w:r w:rsidR="009B62D3" w:rsidRPr="009B62D3">
        <w:rPr>
          <w:rFonts w:ascii="Times New Roman" w:hAnsi="Times New Roman"/>
        </w:rPr>
        <w:fldChar w:fldCharType="begin"/>
      </w:r>
      <w:r w:rsidR="00567578">
        <w:rPr>
          <w:rFonts w:ascii="Times New Roman" w:hAnsi="Times New Roman"/>
        </w:rPr>
        <w:instrText xml:space="preserve"> ADDIN EN.CITE &lt;EndNote&gt;&lt;Cite&gt;&lt;Author&gt;Vora&lt;/Author&gt;&lt;Year&gt;1983&lt;/Year&gt;&lt;RecNum&gt;189&lt;/RecNum&gt;&lt;record&gt;&lt;rec-number&gt;189&lt;/rec-number&gt;&lt;foreign-keys&gt;&lt;key app="EN" db-id="p9ap0522aspxzqe5zxqpztpbxwp9xws9srpx"&gt;189&lt;/key&gt;&lt;/foreign-keys&gt;&lt;ref-type name="Journal Article"&gt;17&lt;/ref-type&gt;&lt;contributors&gt;&lt;authors&gt;&lt;author&gt;Vora, J. D., &lt;/author&gt;&lt;author&gt;Matthews, R. F.,&lt;/author&gt;&lt;author&gt;Crandall, P. G., &lt;/author&gt;&lt;author&gt;Cook, R., &lt;/author&gt;&lt;/authors&gt;&lt;/contributors&gt;&lt;titles&gt;&lt;title&gt;Preparation and chemical composition of orange oil concentrates&lt;/title&gt;&lt;secondary-title&gt;J. Food Sci.&lt;/secondary-title&gt;&lt;/titles&gt;&lt;periodical&gt;&lt;full-title&gt;J. Food Sci.&lt;/full-title&gt;&lt;/periodical&gt;&lt;pages&gt;1197-1199&lt;/pages&gt;&lt;volume&gt;48&lt;/volume&gt;&lt;dates&gt;&lt;year&gt;1983&lt;/year&gt;&lt;/dates&gt;&lt;urls&gt;&lt;/urls&gt;&lt;/record&gt;&lt;/Cite&gt;&lt;Cite&gt;&lt;Author&gt;Weiss&lt;/Author&gt;&lt;Year&gt;1997&lt;/Year&gt;&lt;RecNum&gt;369&lt;/RecNum&gt;&lt;record&gt;&lt;rec-number&gt;369&lt;/rec-number&gt;&lt;foreign-keys&gt;&lt;key app="EN" db-id="p9ap0522aspxzqe5zxqpztpbxwp9xws9srpx"&gt;369&lt;/key&gt;&lt;/foreign-keys&gt;&lt;ref-type name="Book"&gt;6&lt;/ref-type&gt;&lt;contributors&gt;&lt;authors&gt;&lt;author&gt;Weiss, E. A.&lt;/author&gt;&lt;/authors&gt;&lt;/contributors&gt;&lt;titles&gt;&lt;title&gt;Essential oil crops&lt;/title&gt;&lt;/titles&gt;&lt;pages&gt;600&lt;/pages&gt;&lt;volume&gt;11&lt;/volume&gt;&lt;dates&gt;&lt;year&gt;1997&lt;/year&gt;&lt;/dates&gt;&lt;pub-location&gt;New York, NY, USA &lt;/pub-location&gt;&lt;publisher&gt;CAB International&lt;/publisher&gt;&lt;urls&gt;&lt;/urls&gt;&lt;/record&gt;&lt;/Cite&gt;&lt;/EndNote&gt;</w:instrText>
      </w:r>
      <w:r w:rsidR="009B62D3" w:rsidRPr="009B62D3">
        <w:rPr>
          <w:rFonts w:ascii="Times New Roman" w:hAnsi="Times New Roman"/>
        </w:rPr>
        <w:fldChar w:fldCharType="separate"/>
      </w:r>
      <w:r w:rsidR="009B62D3" w:rsidRPr="009B62D3">
        <w:rPr>
          <w:rFonts w:ascii="Times New Roman" w:hAnsi="Times New Roman"/>
        </w:rPr>
        <w:t>(Vora et al., 1983; Weiss, 1997)</w:t>
      </w:r>
      <w:r w:rsidR="009B62D3" w:rsidRPr="009B62D3">
        <w:rPr>
          <w:rFonts w:ascii="Times New Roman" w:hAnsi="Times New Roman"/>
        </w:rPr>
        <w:fldChar w:fldCharType="end"/>
      </w:r>
      <w:r w:rsidR="009B62D3" w:rsidRPr="009B62D3">
        <w:rPr>
          <w:rFonts w:ascii="Times New Roman" w:hAnsi="Times New Roman"/>
        </w:rPr>
        <w:t xml:space="preserve"> which may require a better detection method as some samples were below current detection levels. </w:t>
      </w:r>
      <w:r w:rsidR="005B785E" w:rsidRPr="009B62D3">
        <w:rPr>
          <w:rFonts w:ascii="Times New Roman" w:hAnsi="Times New Roman"/>
        </w:rPr>
        <w:t>The late harvest samples in May and July were well separated from all other harvest dates. These samples were differentiated by FDF, sucrose content of both flavedo and albedo, juice TSS: acid ratio, color</w:t>
      </w:r>
      <w:r w:rsidR="001F202C" w:rsidRPr="009B62D3">
        <w:rPr>
          <w:rFonts w:ascii="Times New Roman" w:hAnsi="Times New Roman"/>
        </w:rPr>
        <w:t xml:space="preserve"> and days</w:t>
      </w:r>
      <w:r w:rsidR="005B785E" w:rsidRPr="009B62D3">
        <w:rPr>
          <w:rFonts w:ascii="Times New Roman" w:hAnsi="Times New Roman"/>
        </w:rPr>
        <w:t xml:space="preserve"> from bloom date. The very late-season harvested samples in July were comparable to the late-season harvested samples in May with respect to most variables except FDF and flavedo sucrose (Figs. 3).</w:t>
      </w:r>
      <w:r w:rsidR="00272D32" w:rsidRPr="009B62D3">
        <w:rPr>
          <w:rFonts w:ascii="Times New Roman" w:hAnsi="Times New Roman"/>
        </w:rPr>
        <w:t xml:space="preserve"> The interval between bloom date and harvest date was not significantly related to weight loss, decay or chilling injury (Table </w:t>
      </w:r>
      <w:r w:rsidR="000574C4" w:rsidRPr="009B62D3">
        <w:rPr>
          <w:rFonts w:ascii="Times New Roman" w:hAnsi="Times New Roman"/>
        </w:rPr>
        <w:t>2</w:t>
      </w:r>
      <w:r w:rsidR="00272D32" w:rsidRPr="009B62D3">
        <w:rPr>
          <w:rFonts w:ascii="Times New Roman" w:hAnsi="Times New Roman"/>
        </w:rPr>
        <w:t>).</w:t>
      </w:r>
      <w:r w:rsidR="005B785E" w:rsidRPr="009B62D3">
        <w:rPr>
          <w:rFonts w:ascii="Times New Roman" w:hAnsi="Times New Roman"/>
        </w:rPr>
        <w:t xml:space="preserve"> </w:t>
      </w:r>
    </w:p>
    <w:p w14:paraId="2EF8160D" w14:textId="77777777" w:rsidR="005B785E" w:rsidRDefault="006D702F" w:rsidP="006652B5">
      <w:pPr>
        <w:pStyle w:val="05BodyText"/>
        <w:spacing w:line="240" w:lineRule="auto"/>
        <w:ind w:firstLine="720"/>
        <w:jc w:val="both"/>
        <w:rPr>
          <w:rFonts w:ascii="Times New Roman" w:hAnsi="Times New Roman"/>
        </w:rPr>
      </w:pPr>
      <w:r>
        <w:rPr>
          <w:rFonts w:ascii="Times New Roman" w:hAnsi="Times New Roman"/>
        </w:rPr>
        <w:t>The cut-off point of harvested ‘Valencia’ orange to be stored at 40</w:t>
      </w:r>
      <w:r w:rsidRPr="006D702F">
        <w:rPr>
          <w:rFonts w:ascii="Times New Roman" w:hAnsi="Times New Roman"/>
          <w:vertAlign w:val="superscript"/>
        </w:rPr>
        <w:t>o</w:t>
      </w:r>
      <w:r>
        <w:rPr>
          <w:rFonts w:ascii="Times New Roman" w:hAnsi="Times New Roman"/>
        </w:rPr>
        <w:t xml:space="preserve">F should not be later than </w:t>
      </w:r>
      <w:r w:rsidR="005B785E">
        <w:rPr>
          <w:rFonts w:ascii="Times New Roman" w:hAnsi="Times New Roman"/>
        </w:rPr>
        <w:t xml:space="preserve">May, or possibly early June, since postharvest problems </w:t>
      </w:r>
      <w:r>
        <w:rPr>
          <w:rFonts w:ascii="Times New Roman" w:hAnsi="Times New Roman"/>
        </w:rPr>
        <w:t xml:space="preserve">(weight loss, decay and chilling injury) </w:t>
      </w:r>
      <w:r w:rsidR="00FE10EB">
        <w:rPr>
          <w:rFonts w:ascii="Times New Roman" w:hAnsi="Times New Roman"/>
        </w:rPr>
        <w:t>are more related to late harvest</w:t>
      </w:r>
      <w:r w:rsidR="005B785E">
        <w:rPr>
          <w:rFonts w:ascii="Times New Roman" w:hAnsi="Times New Roman"/>
        </w:rPr>
        <w:t xml:space="preserve"> in July</w:t>
      </w:r>
      <w:r w:rsidR="00FE10EB">
        <w:rPr>
          <w:rFonts w:ascii="Times New Roman" w:hAnsi="Times New Roman"/>
        </w:rPr>
        <w:t xml:space="preserve"> (Fig. 3)</w:t>
      </w:r>
      <w:r w:rsidR="004A5C02">
        <w:rPr>
          <w:rFonts w:ascii="Times New Roman" w:hAnsi="Times New Roman"/>
        </w:rPr>
        <w:t xml:space="preserve">. </w:t>
      </w:r>
      <w:r w:rsidR="005B785E">
        <w:rPr>
          <w:rFonts w:ascii="Times New Roman" w:hAnsi="Times New Roman"/>
        </w:rPr>
        <w:t xml:space="preserve">However, these data only represent one </w:t>
      </w:r>
      <w:r w:rsidR="005B785E">
        <w:rPr>
          <w:rFonts w:ascii="Times New Roman" w:hAnsi="Times New Roman"/>
        </w:rPr>
        <w:lastRenderedPageBreak/>
        <w:t xml:space="preserve">season’s results and should be evaluated with caution. No specific quick method appeared useful </w:t>
      </w:r>
      <w:r w:rsidR="005B785E" w:rsidRPr="004415E5">
        <w:rPr>
          <w:rFonts w:ascii="Times New Roman" w:hAnsi="Times New Roman"/>
        </w:rPr>
        <w:t>to predict when the peel maturity start</w:t>
      </w:r>
      <w:r w:rsidR="005B785E">
        <w:rPr>
          <w:rFonts w:ascii="Times New Roman" w:hAnsi="Times New Roman"/>
        </w:rPr>
        <w:t>ed</w:t>
      </w:r>
      <w:r w:rsidR="005B785E" w:rsidRPr="004415E5">
        <w:rPr>
          <w:rFonts w:ascii="Times New Roman" w:hAnsi="Times New Roman"/>
        </w:rPr>
        <w:t xml:space="preserve"> </w:t>
      </w:r>
      <w:r w:rsidR="005B785E">
        <w:rPr>
          <w:rFonts w:ascii="Times New Roman" w:hAnsi="Times New Roman"/>
        </w:rPr>
        <w:t xml:space="preserve">for harvest timing in the field. Linalool determination is a complicated chemical method, and firmness is not totally accurate, since peel firmness is related negatively to </w:t>
      </w:r>
      <w:r w:rsidR="005B785E" w:rsidRPr="004E73B3">
        <w:rPr>
          <w:rFonts w:ascii="Times New Roman" w:hAnsi="Times New Roman"/>
        </w:rPr>
        <w:t xml:space="preserve">water content of the peel </w:t>
      </w:r>
      <w:r w:rsidR="005B785E" w:rsidRPr="004E73B3">
        <w:rPr>
          <w:rFonts w:ascii="Times New Roman" w:hAnsi="Times New Roman"/>
        </w:rPr>
        <w:fldChar w:fldCharType="begin"/>
      </w:r>
      <w:r w:rsidR="00567578">
        <w:rPr>
          <w:rFonts w:ascii="Times New Roman" w:hAnsi="Times New Roman"/>
        </w:rPr>
        <w:instrText xml:space="preserve"> ADDIN EN.CITE &lt;EndNote&gt;&lt;Cite&gt;&lt;Author&gt;Oberbacher&lt;/Author&gt;&lt;Year&gt;1965&lt;/Year&gt;&lt;RecNum&gt;329&lt;/RecNum&gt;&lt;record&gt;&lt;rec-number&gt;329&lt;/rec-number&gt;&lt;foreign-keys&gt;&lt;key app="EN" db-id="p9ap0522aspxzqe5zxqpztpbxwp9xws9srpx"&gt;329&lt;/key&gt;&lt;/foreign-keys&gt;&lt;ref-type name="Journal Article"&gt;17&lt;/ref-type&gt;&lt;contributors&gt;&lt;authors&gt;&lt;author&gt;Oberbacher, M. F.&lt;/author&gt;&lt;/authors&gt;&lt;/contributors&gt;&lt;titles&gt;&lt;title&gt;A method to predict the post-harvest incidence of oleocellosis on lemons&lt;/title&gt;&lt;secondary-title&gt;Proc. Fla. Sta. Hort. Soc.&lt;/secondary-title&gt;&lt;/titles&gt;&lt;pages&gt;237-240&lt;/pages&gt;&lt;volume&gt;78&lt;/volume&gt;&lt;dates&gt;&lt;year&gt;1965&lt;/year&gt;&lt;/dates&gt;&lt;urls&gt;&lt;/urls&gt;&lt;/record&gt;&lt;/Cite&gt;&lt;/EndNote&gt;</w:instrText>
      </w:r>
      <w:r w:rsidR="005B785E" w:rsidRPr="004E73B3">
        <w:rPr>
          <w:rFonts w:ascii="Times New Roman" w:hAnsi="Times New Roman"/>
        </w:rPr>
        <w:fldChar w:fldCharType="separate"/>
      </w:r>
      <w:r w:rsidR="005B785E" w:rsidRPr="004E73B3">
        <w:rPr>
          <w:rFonts w:ascii="Times New Roman" w:hAnsi="Times New Roman"/>
        </w:rPr>
        <w:t>(Oberbacher, 1965)</w:t>
      </w:r>
      <w:r w:rsidR="005B785E" w:rsidRPr="004E73B3">
        <w:rPr>
          <w:rFonts w:ascii="Times New Roman" w:hAnsi="Times New Roman"/>
        </w:rPr>
        <w:fldChar w:fldCharType="end"/>
      </w:r>
      <w:r w:rsidR="005B785E" w:rsidRPr="004E73B3">
        <w:rPr>
          <w:rFonts w:ascii="Times New Roman" w:hAnsi="Times New Roman"/>
        </w:rPr>
        <w:t>.</w:t>
      </w:r>
      <w:r w:rsidR="005B785E">
        <w:rPr>
          <w:rFonts w:ascii="Times New Roman" w:hAnsi="Times New Roman"/>
        </w:rPr>
        <w:t xml:space="preserve"> Climate affects peel thickness; m</w:t>
      </w:r>
      <w:r w:rsidR="005B785E" w:rsidRPr="004E73B3">
        <w:rPr>
          <w:rFonts w:ascii="Times New Roman" w:hAnsi="Times New Roman"/>
        </w:rPr>
        <w:t xml:space="preserve">ild winter nights </w:t>
      </w:r>
      <w:r w:rsidR="005B785E">
        <w:rPr>
          <w:rFonts w:ascii="Times New Roman" w:hAnsi="Times New Roman"/>
        </w:rPr>
        <w:t>promote</w:t>
      </w:r>
      <w:r w:rsidR="005B785E" w:rsidRPr="004E73B3">
        <w:rPr>
          <w:rFonts w:ascii="Times New Roman" w:hAnsi="Times New Roman"/>
        </w:rPr>
        <w:t xml:space="preserve"> thin-skinned fruit, and cold winter nights result in thick-skinned fruit </w:t>
      </w:r>
      <w:r w:rsidR="005B785E" w:rsidRPr="004E73B3">
        <w:rPr>
          <w:rFonts w:ascii="Times New Roman" w:hAnsi="Times New Roman"/>
        </w:rPr>
        <w:fldChar w:fldCharType="begin"/>
      </w:r>
      <w:r w:rsidR="00567578">
        <w:rPr>
          <w:rFonts w:ascii="Times New Roman" w:hAnsi="Times New Roman"/>
        </w:rPr>
        <w:instrText xml:space="preserve"> ADDIN EN.CITE &lt;EndNote&gt;&lt;Cite&gt;&lt;Author&gt;Wutscher&lt;/Author&gt;&lt;Year&gt;1976&lt;/Year&gt;&lt;RecNum&gt;319&lt;/RecNum&gt;&lt;record&gt;&lt;rec-number&gt;319&lt;/rec-number&gt;&lt;foreign-keys&gt;&lt;key app="EN" db-id="p9ap0522aspxzqe5zxqpztpbxwp9xws9srpx"&gt;319&lt;/key&gt;&lt;/foreign-keys&gt;&lt;ref-type name="Journal Article"&gt;17&lt;/ref-type&gt;&lt;contributors&gt;&lt;authors&gt;&lt;author&gt;Wutscher, H.&lt;/author&gt;&lt;/authors&gt;&lt;/contributors&gt;&lt;titles&gt;&lt;title&gt;Influence of night temperatures and day length on fruit shape of grapefruit&lt;/title&gt;&lt;secondary-title&gt;J. Amer. Soc. Hort. Sci.&lt;/secondary-title&gt;&lt;/titles&gt;&lt;periodical&gt;&lt;full-title&gt;J. Amer. Soc. Hort. Sci.&lt;/full-title&gt;&lt;/periodical&gt;&lt;pages&gt;573-575&lt;/pages&gt;&lt;volume&gt;101&lt;/volume&gt;&lt;dates&gt;&lt;year&gt;1976&lt;/year&gt;&lt;/dates&gt;&lt;urls&gt;&lt;/urls&gt;&lt;/record&gt;&lt;/Cite&gt;&lt;/EndNote&gt;</w:instrText>
      </w:r>
      <w:r w:rsidR="005B785E" w:rsidRPr="004E73B3">
        <w:rPr>
          <w:rFonts w:ascii="Times New Roman" w:hAnsi="Times New Roman"/>
        </w:rPr>
        <w:fldChar w:fldCharType="separate"/>
      </w:r>
      <w:r w:rsidR="005B785E" w:rsidRPr="004E73B3">
        <w:rPr>
          <w:rFonts w:ascii="Times New Roman" w:hAnsi="Times New Roman"/>
        </w:rPr>
        <w:t>(Wutscher, 1976)</w:t>
      </w:r>
      <w:r w:rsidR="005B785E" w:rsidRPr="004E73B3">
        <w:rPr>
          <w:rFonts w:ascii="Times New Roman" w:hAnsi="Times New Roman"/>
        </w:rPr>
        <w:fldChar w:fldCharType="end"/>
      </w:r>
      <w:r w:rsidR="005B785E" w:rsidRPr="004E73B3">
        <w:rPr>
          <w:rFonts w:ascii="Times New Roman" w:hAnsi="Times New Roman"/>
        </w:rPr>
        <w:t xml:space="preserve">. </w:t>
      </w:r>
      <w:r w:rsidR="005B785E">
        <w:rPr>
          <w:rFonts w:ascii="Times New Roman" w:hAnsi="Times New Roman"/>
        </w:rPr>
        <w:t>However, more research on peel firmness may determine if with good control of sampling it may be a useful tool of maturation. M</w:t>
      </w:r>
      <w:r w:rsidR="005B785E" w:rsidRPr="004E73B3">
        <w:rPr>
          <w:rFonts w:ascii="Times New Roman" w:hAnsi="Times New Roman"/>
        </w:rPr>
        <w:t xml:space="preserve">ature rind </w:t>
      </w:r>
      <w:r w:rsidR="005B785E">
        <w:rPr>
          <w:rFonts w:ascii="Times New Roman" w:hAnsi="Times New Roman"/>
        </w:rPr>
        <w:t xml:space="preserve">does </w:t>
      </w:r>
      <w:r w:rsidR="005B785E" w:rsidRPr="004E73B3">
        <w:rPr>
          <w:rFonts w:ascii="Times New Roman" w:hAnsi="Times New Roman"/>
        </w:rPr>
        <w:t>contain lower concentrations of cellulose, hemicellulose, and pectic substances than immature rind</w:t>
      </w:r>
      <w:r w:rsidR="005B785E">
        <w:rPr>
          <w:rFonts w:ascii="Times New Roman" w:hAnsi="Times New Roman"/>
        </w:rPr>
        <w:t xml:space="preserve"> </w:t>
      </w:r>
      <w:r w:rsidR="005B785E" w:rsidRPr="000B07F0">
        <w:rPr>
          <w:rFonts w:ascii="Times New Roman" w:hAnsi="Times New Roman"/>
        </w:rPr>
        <w:t>(Eaks and Sinclair, 1980</w:t>
      </w:r>
      <w:r w:rsidR="005B785E">
        <w:rPr>
          <w:rFonts w:ascii="Times New Roman" w:hAnsi="Times New Roman"/>
        </w:rPr>
        <w:t>), which should alter firmness</w:t>
      </w:r>
      <w:r w:rsidR="005B785E" w:rsidRPr="004E73B3">
        <w:rPr>
          <w:rFonts w:ascii="Times New Roman" w:hAnsi="Times New Roman"/>
        </w:rPr>
        <w:t xml:space="preserve">. Also, </w:t>
      </w:r>
      <w:r w:rsidR="005B785E">
        <w:rPr>
          <w:rFonts w:ascii="Times New Roman" w:hAnsi="Times New Roman"/>
        </w:rPr>
        <w:t xml:space="preserve">the </w:t>
      </w:r>
      <w:r w:rsidR="005B785E" w:rsidRPr="004E73B3">
        <w:rPr>
          <w:rFonts w:ascii="Times New Roman" w:hAnsi="Times New Roman"/>
        </w:rPr>
        <w:t xml:space="preserve">polysaccharide fractions of flavedo tissue </w:t>
      </w:r>
      <w:r w:rsidR="0037286E">
        <w:rPr>
          <w:rFonts w:ascii="Times New Roman" w:hAnsi="Times New Roman"/>
        </w:rPr>
        <w:t xml:space="preserve">reportedly </w:t>
      </w:r>
      <w:r w:rsidR="005B785E" w:rsidRPr="004E73B3">
        <w:rPr>
          <w:rFonts w:ascii="Times New Roman" w:hAnsi="Times New Roman"/>
        </w:rPr>
        <w:t>decrease</w:t>
      </w:r>
      <w:r w:rsidR="0037286E">
        <w:rPr>
          <w:rFonts w:ascii="Times New Roman" w:hAnsi="Times New Roman"/>
        </w:rPr>
        <w:t>s</w:t>
      </w:r>
      <w:r w:rsidR="005B785E" w:rsidRPr="004E73B3">
        <w:rPr>
          <w:rFonts w:ascii="Times New Roman" w:hAnsi="Times New Roman"/>
        </w:rPr>
        <w:t xml:space="preserve"> as maturation proceed</w:t>
      </w:r>
      <w:r w:rsidR="005B785E">
        <w:rPr>
          <w:rFonts w:ascii="Times New Roman" w:hAnsi="Times New Roman"/>
        </w:rPr>
        <w:t>s</w:t>
      </w:r>
      <w:r w:rsidR="005B785E" w:rsidRPr="004E73B3">
        <w:rPr>
          <w:rFonts w:ascii="Times New Roman" w:hAnsi="Times New Roman"/>
        </w:rPr>
        <w:t xml:space="preserve"> </w:t>
      </w:r>
      <w:r w:rsidR="005B785E" w:rsidRPr="004E73B3">
        <w:rPr>
          <w:rFonts w:ascii="Times New Roman" w:hAnsi="Times New Roman"/>
        </w:rPr>
        <w:fldChar w:fldCharType="begin"/>
      </w:r>
      <w:r w:rsidR="00567578">
        <w:rPr>
          <w:rFonts w:ascii="Times New Roman" w:hAnsi="Times New Roman"/>
        </w:rPr>
        <w:instrText xml:space="preserve"> ADDIN EN.CITE &lt;EndNote&gt;&lt;Cite&gt;&lt;Author&gt;Muramatsu&lt;/Author&gt;&lt;Year&gt;1999&lt;/Year&gt;&lt;RecNum&gt;48&lt;/RecNum&gt;&lt;record&gt;&lt;rec-number&gt;48&lt;/rec-number&gt;&lt;foreign-keys&gt;&lt;key app="EN" db-id="p9ap0522aspxzqe5zxqpztpbxwp9xws9srpx"&gt;48&lt;/key&gt;&lt;/foreign-keys&gt;&lt;ref-type name="Journal Article"&gt;17&lt;/ref-type&gt;&lt;contributors&gt;&lt;authors&gt;&lt;author&gt;Muramatsu, N., &lt;/author&gt;&lt;author&gt;Takahara, T., &lt;/author&gt;&lt;author&gt;Ogata, T., &lt;/author&gt;&lt;author&gt;Kojima, K.,&lt;/author&gt;&lt;/authors&gt;&lt;/contributors&gt;&lt;titles&gt;&lt;title&gt;Changes in rind firmness and cell wall polysaccharides during citrus fruit development and maturation&lt;/title&gt;&lt;secondary-title&gt;HortScience&lt;/secondary-title&gt;&lt;/titles&gt;&lt;periodical&gt;&lt;full-title&gt;HortScience&lt;/full-title&gt;&lt;/periodical&gt;&lt;pages&gt;79-81&lt;/pages&gt;&lt;volume&gt;34&lt;/volume&gt;&lt;number&gt;1&lt;/number&gt;&lt;dates&gt;&lt;year&gt;1999&lt;/year&gt;&lt;/dates&gt;&lt;urls&gt;&lt;/urls&gt;&lt;/record&gt;&lt;/Cite&gt;&lt;/EndNote&gt;</w:instrText>
      </w:r>
      <w:r w:rsidR="005B785E" w:rsidRPr="004E73B3">
        <w:rPr>
          <w:rFonts w:ascii="Times New Roman" w:hAnsi="Times New Roman"/>
        </w:rPr>
        <w:fldChar w:fldCharType="separate"/>
      </w:r>
      <w:r w:rsidR="005B785E" w:rsidRPr="004E73B3">
        <w:rPr>
          <w:rFonts w:ascii="Times New Roman" w:hAnsi="Times New Roman"/>
        </w:rPr>
        <w:t>(Muramatsu et al., 1999)</w:t>
      </w:r>
      <w:r w:rsidR="005B785E" w:rsidRPr="004E73B3">
        <w:rPr>
          <w:rFonts w:ascii="Times New Roman" w:hAnsi="Times New Roman"/>
        </w:rPr>
        <w:fldChar w:fldCharType="end"/>
      </w:r>
      <w:r w:rsidR="005B785E" w:rsidRPr="004E73B3">
        <w:rPr>
          <w:rFonts w:ascii="Times New Roman" w:hAnsi="Times New Roman"/>
        </w:rPr>
        <w:t xml:space="preserve">. </w:t>
      </w:r>
    </w:p>
    <w:p w14:paraId="7E72C803" w14:textId="77777777" w:rsidR="00D54E43" w:rsidRDefault="00D54E43" w:rsidP="006652B5">
      <w:pPr>
        <w:pStyle w:val="00CHAPTERNUMBER"/>
        <w:jc w:val="left"/>
        <w:rPr>
          <w:rFonts w:ascii="Times New Roman" w:hAnsi="Times New Roman"/>
          <w:b/>
          <w:bCs/>
          <w:caps w:val="0"/>
        </w:rPr>
      </w:pPr>
    </w:p>
    <w:p w14:paraId="14700C62" w14:textId="77777777" w:rsidR="005B785E" w:rsidRDefault="005B785E" w:rsidP="006652B5">
      <w:pPr>
        <w:pStyle w:val="00CHAPTERNUMBER"/>
        <w:jc w:val="left"/>
        <w:rPr>
          <w:rFonts w:ascii="Times New Roman" w:hAnsi="Times New Roman"/>
          <w:b/>
          <w:bCs/>
          <w:caps w:val="0"/>
        </w:rPr>
      </w:pPr>
      <w:r>
        <w:rPr>
          <w:rFonts w:ascii="Times New Roman" w:hAnsi="Times New Roman"/>
          <w:b/>
          <w:bCs/>
          <w:caps w:val="0"/>
        </w:rPr>
        <w:t>‘Valencia’ Oranges at</w:t>
      </w:r>
      <w:r w:rsidRPr="00381134">
        <w:rPr>
          <w:rFonts w:ascii="Times New Roman" w:hAnsi="Times New Roman"/>
          <w:b/>
          <w:bCs/>
          <w:caps w:val="0"/>
        </w:rPr>
        <w:t xml:space="preserve"> </w:t>
      </w:r>
      <w:r>
        <w:rPr>
          <w:rFonts w:ascii="Times New Roman" w:hAnsi="Times New Roman"/>
          <w:b/>
          <w:bCs/>
          <w:caps w:val="0"/>
        </w:rPr>
        <w:t>70</w:t>
      </w:r>
      <w:r w:rsidRPr="00FC2211">
        <w:rPr>
          <w:rFonts w:ascii="Times New Roman" w:hAnsi="Times New Roman"/>
          <w:b/>
          <w:bCs/>
          <w:caps w:val="0"/>
          <w:vertAlign w:val="superscript"/>
        </w:rPr>
        <w:t>o</w:t>
      </w:r>
      <w:r>
        <w:rPr>
          <w:rFonts w:ascii="Times New Roman" w:hAnsi="Times New Roman"/>
          <w:b/>
          <w:bCs/>
          <w:caps w:val="0"/>
        </w:rPr>
        <w:t>F</w:t>
      </w:r>
      <w:r w:rsidR="009E18F5">
        <w:rPr>
          <w:rFonts w:ascii="Times New Roman" w:hAnsi="Times New Roman"/>
          <w:b/>
          <w:bCs/>
          <w:caps w:val="0"/>
        </w:rPr>
        <w:t xml:space="preserve"> (21</w:t>
      </w:r>
      <w:r w:rsidR="009E18F5" w:rsidRPr="00FC2211">
        <w:rPr>
          <w:rFonts w:ascii="Times New Roman" w:hAnsi="Times New Roman"/>
          <w:b/>
          <w:bCs/>
          <w:caps w:val="0"/>
          <w:vertAlign w:val="superscript"/>
        </w:rPr>
        <w:t>o</w:t>
      </w:r>
      <w:r w:rsidR="009E18F5">
        <w:rPr>
          <w:rFonts w:ascii="Times New Roman" w:hAnsi="Times New Roman"/>
          <w:b/>
          <w:bCs/>
          <w:caps w:val="0"/>
        </w:rPr>
        <w:t>C)</w:t>
      </w:r>
    </w:p>
    <w:p w14:paraId="2997D7A8" w14:textId="77777777" w:rsidR="00654D83" w:rsidRPr="00F44223" w:rsidRDefault="005B785E" w:rsidP="006652B5">
      <w:pPr>
        <w:pStyle w:val="09BulletedList-Long"/>
        <w:tabs>
          <w:tab w:val="clear" w:pos="576"/>
        </w:tabs>
        <w:spacing w:after="0"/>
        <w:ind w:left="0" w:firstLine="720"/>
        <w:jc w:val="both"/>
        <w:rPr>
          <w:rFonts w:ascii="Times New Roman" w:hAnsi="Times New Roman"/>
        </w:rPr>
      </w:pPr>
      <w:r w:rsidRPr="002B746A">
        <w:rPr>
          <w:rFonts w:ascii="Times New Roman" w:hAnsi="Times New Roman"/>
        </w:rPr>
        <w:t xml:space="preserve">Fruit stored at </w:t>
      </w:r>
      <w:r>
        <w:rPr>
          <w:rFonts w:ascii="Times New Roman" w:hAnsi="Times New Roman"/>
        </w:rPr>
        <w:t>70</w:t>
      </w:r>
      <w:r w:rsidRPr="002B746A">
        <w:rPr>
          <w:rFonts w:ascii="Times New Roman" w:hAnsi="Times New Roman"/>
          <w:vertAlign w:val="superscript"/>
        </w:rPr>
        <w:t>o</w:t>
      </w:r>
      <w:r>
        <w:rPr>
          <w:rFonts w:ascii="Times New Roman" w:hAnsi="Times New Roman"/>
        </w:rPr>
        <w:t xml:space="preserve">F (Fig. </w:t>
      </w:r>
      <w:r w:rsidR="00C25257">
        <w:rPr>
          <w:rFonts w:ascii="Times New Roman" w:hAnsi="Times New Roman"/>
        </w:rPr>
        <w:t>4</w:t>
      </w:r>
      <w:r>
        <w:rPr>
          <w:rFonts w:ascii="Times New Roman" w:hAnsi="Times New Roman"/>
        </w:rPr>
        <w:t>) had the same clustering trend by harvest date as those stored at 40</w:t>
      </w:r>
      <w:r w:rsidRPr="002B746A">
        <w:rPr>
          <w:rFonts w:ascii="Times New Roman" w:hAnsi="Times New Roman"/>
          <w:vertAlign w:val="superscript"/>
        </w:rPr>
        <w:t>o</w:t>
      </w:r>
      <w:r>
        <w:rPr>
          <w:rFonts w:ascii="Times New Roman" w:hAnsi="Times New Roman"/>
        </w:rPr>
        <w:t xml:space="preserve">F (Fig. </w:t>
      </w:r>
      <w:r w:rsidR="00C25257">
        <w:rPr>
          <w:rFonts w:ascii="Times New Roman" w:hAnsi="Times New Roman"/>
        </w:rPr>
        <w:t>3</w:t>
      </w:r>
      <w:r>
        <w:rPr>
          <w:rFonts w:ascii="Times New Roman" w:hAnsi="Times New Roman"/>
        </w:rPr>
        <w:t>) and the total variance (</w:t>
      </w:r>
      <w:r w:rsidR="00FF58DB">
        <w:rPr>
          <w:rFonts w:ascii="Times New Roman" w:hAnsi="Times New Roman"/>
        </w:rPr>
        <w:t>58</w:t>
      </w:r>
      <w:r>
        <w:rPr>
          <w:rFonts w:ascii="Times New Roman" w:hAnsi="Times New Roman"/>
        </w:rPr>
        <w:t>%) explained by the first two components of PCA was</w:t>
      </w:r>
      <w:r w:rsidR="00FF58DB">
        <w:rPr>
          <w:rFonts w:ascii="Times New Roman" w:hAnsi="Times New Roman"/>
        </w:rPr>
        <w:t xml:space="preserve"> almost</w:t>
      </w:r>
      <w:r>
        <w:rPr>
          <w:rFonts w:ascii="Times New Roman" w:hAnsi="Times New Roman"/>
        </w:rPr>
        <w:t xml:space="preserve"> the same. Similarly to fruit with storage data at 40</w:t>
      </w:r>
      <w:r w:rsidRPr="003453A4">
        <w:rPr>
          <w:rFonts w:ascii="Times New Roman" w:hAnsi="Times New Roman"/>
          <w:vertAlign w:val="superscript"/>
        </w:rPr>
        <w:t>o</w:t>
      </w:r>
      <w:r>
        <w:rPr>
          <w:rFonts w:ascii="Times New Roman" w:hAnsi="Times New Roman"/>
        </w:rPr>
        <w:t>F, very late harvested fruit (July) with storage data at 70</w:t>
      </w:r>
      <w:r w:rsidRPr="003453A4">
        <w:rPr>
          <w:rFonts w:ascii="Times New Roman" w:hAnsi="Times New Roman"/>
          <w:vertAlign w:val="superscript"/>
        </w:rPr>
        <w:t>o</w:t>
      </w:r>
      <w:r>
        <w:rPr>
          <w:rFonts w:ascii="Times New Roman" w:hAnsi="Times New Roman"/>
        </w:rPr>
        <w:t xml:space="preserve">F </w:t>
      </w:r>
      <w:r w:rsidR="006B3A9C">
        <w:rPr>
          <w:rFonts w:ascii="Times New Roman" w:hAnsi="Times New Roman"/>
        </w:rPr>
        <w:t xml:space="preserve">were </w:t>
      </w:r>
      <w:r>
        <w:rPr>
          <w:rFonts w:ascii="Times New Roman" w:hAnsi="Times New Roman"/>
        </w:rPr>
        <w:t>differentiated by the same variables</w:t>
      </w:r>
      <w:r w:rsidR="009B25AB">
        <w:rPr>
          <w:rFonts w:ascii="Times New Roman" w:hAnsi="Times New Roman"/>
        </w:rPr>
        <w:t xml:space="preserve"> (juice TSS: acid ratio, Albedo sucrose, geranyl acetate, color, and days from bloom date)</w:t>
      </w:r>
      <w:r w:rsidR="00FF58DB">
        <w:rPr>
          <w:rFonts w:ascii="Times New Roman" w:hAnsi="Times New Roman"/>
        </w:rPr>
        <w:t>.</w:t>
      </w:r>
      <w:r>
        <w:rPr>
          <w:rFonts w:ascii="Times New Roman" w:hAnsi="Times New Roman"/>
        </w:rPr>
        <w:t xml:space="preserve"> </w:t>
      </w:r>
      <w:r w:rsidR="00FF58DB">
        <w:rPr>
          <w:rFonts w:ascii="Times New Roman" w:hAnsi="Times New Roman"/>
        </w:rPr>
        <w:t>The only difference in PCA was that weight loss differentiated very late harvest in July for fruit stored at 40</w:t>
      </w:r>
      <w:r w:rsidR="00FF58DB" w:rsidRPr="009A1099">
        <w:rPr>
          <w:rFonts w:ascii="Times New Roman" w:hAnsi="Times New Roman"/>
          <w:vertAlign w:val="superscript"/>
        </w:rPr>
        <w:t>o</w:t>
      </w:r>
      <w:r w:rsidR="00FF58DB">
        <w:rPr>
          <w:rFonts w:ascii="Times New Roman" w:hAnsi="Times New Roman"/>
        </w:rPr>
        <w:t xml:space="preserve">F (Figs. </w:t>
      </w:r>
      <w:r w:rsidR="009B25AB">
        <w:rPr>
          <w:rFonts w:ascii="Times New Roman" w:hAnsi="Times New Roman"/>
        </w:rPr>
        <w:t>3</w:t>
      </w:r>
      <w:r w:rsidR="00FF58DB">
        <w:rPr>
          <w:rFonts w:ascii="Times New Roman" w:hAnsi="Times New Roman"/>
        </w:rPr>
        <w:t xml:space="preserve">) but it differentiated late harvest samples in May for </w:t>
      </w:r>
      <w:proofErr w:type="gramStart"/>
      <w:r w:rsidR="00FF58DB" w:rsidRPr="00935899">
        <w:rPr>
          <w:rFonts w:ascii="Times New Roman" w:hAnsi="Times New Roman"/>
        </w:rPr>
        <w:t>70</w:t>
      </w:r>
      <w:r w:rsidR="00FF58DB" w:rsidRPr="005937E7">
        <w:rPr>
          <w:rFonts w:ascii="Times New Roman" w:hAnsi="Times New Roman"/>
          <w:vertAlign w:val="superscript"/>
        </w:rPr>
        <w:t>o</w:t>
      </w:r>
      <w:r w:rsidR="00FF58DB" w:rsidRPr="00935899">
        <w:rPr>
          <w:rFonts w:ascii="Times New Roman" w:hAnsi="Times New Roman"/>
        </w:rPr>
        <w:t xml:space="preserve">F </w:t>
      </w:r>
      <w:r w:rsidR="00916A20">
        <w:rPr>
          <w:rFonts w:ascii="Times New Roman" w:hAnsi="Times New Roman"/>
        </w:rPr>
        <w:t>stored</w:t>
      </w:r>
      <w:proofErr w:type="gramEnd"/>
      <w:r w:rsidR="00916A20">
        <w:rPr>
          <w:rFonts w:ascii="Times New Roman" w:hAnsi="Times New Roman"/>
        </w:rPr>
        <w:t xml:space="preserve"> </w:t>
      </w:r>
      <w:r w:rsidR="00FF58DB">
        <w:rPr>
          <w:rFonts w:ascii="Times New Roman" w:hAnsi="Times New Roman"/>
        </w:rPr>
        <w:t xml:space="preserve">fruit (Figs. </w:t>
      </w:r>
      <w:r w:rsidR="009B25AB">
        <w:rPr>
          <w:rFonts w:ascii="Times New Roman" w:hAnsi="Times New Roman"/>
        </w:rPr>
        <w:t>4</w:t>
      </w:r>
      <w:r w:rsidR="00FF58DB">
        <w:rPr>
          <w:rFonts w:ascii="Times New Roman" w:hAnsi="Times New Roman"/>
        </w:rPr>
        <w:t>). This confirms the cut-off point for fruit harvest</w:t>
      </w:r>
      <w:r w:rsidR="000472C7">
        <w:rPr>
          <w:rFonts w:ascii="Times New Roman" w:hAnsi="Times New Roman"/>
        </w:rPr>
        <w:t xml:space="preserve"> (to be no later than May)</w:t>
      </w:r>
      <w:r w:rsidR="00FF58DB">
        <w:rPr>
          <w:rFonts w:ascii="Times New Roman" w:hAnsi="Times New Roman"/>
        </w:rPr>
        <w:t xml:space="preserve">, </w:t>
      </w:r>
      <w:r w:rsidR="00C20954">
        <w:rPr>
          <w:rFonts w:ascii="Times New Roman" w:hAnsi="Times New Roman"/>
        </w:rPr>
        <w:t xml:space="preserve">and </w:t>
      </w:r>
      <w:r w:rsidR="00FF58DB">
        <w:rPr>
          <w:rFonts w:ascii="Times New Roman" w:hAnsi="Times New Roman"/>
        </w:rPr>
        <w:t>suggests that fruit held at 70</w:t>
      </w:r>
      <w:r w:rsidR="00FF58DB" w:rsidRPr="00BA2A94">
        <w:rPr>
          <w:rFonts w:ascii="Times New Roman" w:hAnsi="Times New Roman"/>
          <w:vertAlign w:val="superscript"/>
        </w:rPr>
        <w:t>o</w:t>
      </w:r>
      <w:r w:rsidR="00FF58DB">
        <w:rPr>
          <w:rFonts w:ascii="Times New Roman" w:hAnsi="Times New Roman"/>
        </w:rPr>
        <w:t xml:space="preserve">F should be harvested earlier than if </w:t>
      </w:r>
      <w:r w:rsidR="00916A20">
        <w:rPr>
          <w:rFonts w:ascii="Times New Roman" w:hAnsi="Times New Roman"/>
        </w:rPr>
        <w:t xml:space="preserve">it </w:t>
      </w:r>
      <w:r w:rsidR="00315DEA">
        <w:rPr>
          <w:rFonts w:ascii="Times New Roman" w:hAnsi="Times New Roman"/>
        </w:rPr>
        <w:t>were going to</w:t>
      </w:r>
      <w:r w:rsidR="00916A20">
        <w:rPr>
          <w:rFonts w:ascii="Times New Roman" w:hAnsi="Times New Roman"/>
        </w:rPr>
        <w:t xml:space="preserve"> be </w:t>
      </w:r>
      <w:r w:rsidR="00FF58DB">
        <w:rPr>
          <w:rFonts w:ascii="Times New Roman" w:hAnsi="Times New Roman"/>
        </w:rPr>
        <w:t>stored at 40</w:t>
      </w:r>
      <w:r w:rsidR="00FF58DB" w:rsidRPr="00BA2A94">
        <w:rPr>
          <w:rFonts w:ascii="Times New Roman" w:hAnsi="Times New Roman"/>
          <w:vertAlign w:val="superscript"/>
        </w:rPr>
        <w:t>o</w:t>
      </w:r>
      <w:r w:rsidR="00FF58DB">
        <w:rPr>
          <w:rFonts w:ascii="Times New Roman" w:hAnsi="Times New Roman"/>
        </w:rPr>
        <w:t xml:space="preserve">F. </w:t>
      </w:r>
      <w:r w:rsidR="000574C4">
        <w:rPr>
          <w:rFonts w:ascii="Times New Roman" w:hAnsi="Times New Roman"/>
        </w:rPr>
        <w:t>Table 2 showed that ‘Valencia’ orange</w:t>
      </w:r>
      <w:r w:rsidR="000574C4" w:rsidRPr="00196C37">
        <w:rPr>
          <w:rFonts w:ascii="Times New Roman" w:hAnsi="Times New Roman"/>
        </w:rPr>
        <w:t xml:space="preserve"> % weight loss at </w:t>
      </w:r>
      <w:r w:rsidR="000574C4">
        <w:rPr>
          <w:rFonts w:ascii="Times New Roman" w:hAnsi="Times New Roman"/>
        </w:rPr>
        <w:t>7</w:t>
      </w:r>
      <w:r w:rsidR="000574C4" w:rsidRPr="009F0936">
        <w:rPr>
          <w:rFonts w:ascii="Times New Roman" w:hAnsi="Times New Roman"/>
        </w:rPr>
        <w:t>0</w:t>
      </w:r>
      <w:r w:rsidR="000574C4" w:rsidRPr="009766B5">
        <w:rPr>
          <w:rFonts w:ascii="Times New Roman" w:hAnsi="Times New Roman"/>
          <w:vertAlign w:val="superscript"/>
        </w:rPr>
        <w:t>o</w:t>
      </w:r>
      <w:r w:rsidR="000574C4" w:rsidRPr="009F0936">
        <w:rPr>
          <w:rFonts w:ascii="Times New Roman" w:hAnsi="Times New Roman"/>
        </w:rPr>
        <w:t>F</w:t>
      </w:r>
      <w:r w:rsidR="000574C4" w:rsidRPr="00196C37">
        <w:rPr>
          <w:rFonts w:ascii="Times New Roman" w:hAnsi="Times New Roman"/>
        </w:rPr>
        <w:t xml:space="preserve"> was significantly related to </w:t>
      </w:r>
      <w:r w:rsidR="00F44223">
        <w:rPr>
          <w:rFonts w:ascii="Times New Roman" w:hAnsi="Times New Roman"/>
        </w:rPr>
        <w:t>4</w:t>
      </w:r>
      <w:r w:rsidR="00F44223" w:rsidRPr="00196C37">
        <w:rPr>
          <w:rFonts w:ascii="Times New Roman" w:hAnsi="Times New Roman"/>
        </w:rPr>
        <w:t xml:space="preserve"> </w:t>
      </w:r>
      <w:r w:rsidR="000574C4" w:rsidRPr="00196C37">
        <w:rPr>
          <w:rFonts w:ascii="Times New Roman" w:hAnsi="Times New Roman"/>
        </w:rPr>
        <w:t xml:space="preserve">variables measured at harvest and accounted for </w:t>
      </w:r>
      <w:r w:rsidR="00F44223">
        <w:rPr>
          <w:rFonts w:ascii="Times New Roman" w:hAnsi="Times New Roman"/>
        </w:rPr>
        <w:t>82</w:t>
      </w:r>
      <w:r w:rsidR="00F44223" w:rsidRPr="00196C37">
        <w:rPr>
          <w:rFonts w:ascii="Times New Roman" w:hAnsi="Times New Roman"/>
        </w:rPr>
        <w:t xml:space="preserve"> </w:t>
      </w:r>
      <w:r w:rsidR="000574C4" w:rsidRPr="00196C37">
        <w:rPr>
          <w:rFonts w:ascii="Times New Roman" w:hAnsi="Times New Roman"/>
        </w:rPr>
        <w:t>% of the variance in weight loss values. </w:t>
      </w:r>
      <w:r w:rsidR="000574C4">
        <w:rPr>
          <w:rFonts w:ascii="Times New Roman" w:hAnsi="Times New Roman"/>
        </w:rPr>
        <w:t xml:space="preserve">TSS: acid accounted </w:t>
      </w:r>
      <w:r w:rsidR="000574C4" w:rsidRPr="00196C37">
        <w:rPr>
          <w:rFonts w:ascii="Times New Roman" w:hAnsi="Times New Roman"/>
        </w:rPr>
        <w:t xml:space="preserve">for most of the multiple linear regression equation accounting for </w:t>
      </w:r>
      <w:r w:rsidR="000574C4">
        <w:rPr>
          <w:rFonts w:ascii="Times New Roman" w:hAnsi="Times New Roman"/>
        </w:rPr>
        <w:t>63</w:t>
      </w:r>
      <w:r w:rsidR="000574C4" w:rsidRPr="00196C37">
        <w:rPr>
          <w:rFonts w:ascii="Times New Roman" w:hAnsi="Times New Roman"/>
        </w:rPr>
        <w:t>%</w:t>
      </w:r>
      <w:r w:rsidR="000574C4">
        <w:rPr>
          <w:rFonts w:ascii="Times New Roman" w:hAnsi="Times New Roman"/>
        </w:rPr>
        <w:t xml:space="preserve"> </w:t>
      </w:r>
      <w:r w:rsidR="000574C4" w:rsidRPr="00196C37">
        <w:rPr>
          <w:rFonts w:ascii="Times New Roman" w:hAnsi="Times New Roman"/>
        </w:rPr>
        <w:t>of the weight loss variation</w:t>
      </w:r>
      <w:r w:rsidR="005050ED">
        <w:rPr>
          <w:rFonts w:ascii="Times New Roman" w:hAnsi="Times New Roman"/>
        </w:rPr>
        <w:t>, and this may indicate using internal maturity to determine peel maturity if both peel and pulp maturity happen coincidently</w:t>
      </w:r>
      <w:r w:rsidR="000574C4" w:rsidRPr="00196C37">
        <w:rPr>
          <w:rFonts w:ascii="Times New Roman" w:hAnsi="Times New Roman"/>
        </w:rPr>
        <w:t xml:space="preserve">. </w:t>
      </w:r>
      <w:r w:rsidR="000574C4">
        <w:rPr>
          <w:rFonts w:ascii="Times New Roman" w:hAnsi="Times New Roman"/>
        </w:rPr>
        <w:t xml:space="preserve">Bloom, firmness and FDF </w:t>
      </w:r>
      <w:r w:rsidR="000574C4" w:rsidRPr="00196C37">
        <w:rPr>
          <w:rFonts w:ascii="Times New Roman" w:hAnsi="Times New Roman"/>
        </w:rPr>
        <w:t xml:space="preserve">accounted for the other </w:t>
      </w:r>
      <w:r w:rsidR="000574C4">
        <w:rPr>
          <w:rFonts w:ascii="Times New Roman" w:hAnsi="Times New Roman"/>
        </w:rPr>
        <w:t>19</w:t>
      </w:r>
      <w:r w:rsidR="000574C4" w:rsidRPr="00196C37">
        <w:rPr>
          <w:rFonts w:ascii="Times New Roman" w:hAnsi="Times New Roman"/>
        </w:rPr>
        <w:t xml:space="preserve"> %</w:t>
      </w:r>
      <w:r w:rsidR="000574C4">
        <w:rPr>
          <w:rFonts w:ascii="Times New Roman" w:hAnsi="Times New Roman"/>
        </w:rPr>
        <w:t xml:space="preserve"> of variation</w:t>
      </w:r>
      <w:r w:rsidR="000574C4" w:rsidRPr="00196C37">
        <w:rPr>
          <w:rFonts w:ascii="Times New Roman" w:hAnsi="Times New Roman"/>
        </w:rPr>
        <w:t>.</w:t>
      </w:r>
      <w:r w:rsidR="000574C4">
        <w:rPr>
          <w:rFonts w:ascii="Times New Roman" w:hAnsi="Times New Roman"/>
        </w:rPr>
        <w:t xml:space="preserve"> % </w:t>
      </w:r>
      <w:proofErr w:type="gramStart"/>
      <w:r w:rsidR="000574C4">
        <w:rPr>
          <w:rFonts w:ascii="Times New Roman" w:hAnsi="Times New Roman"/>
        </w:rPr>
        <w:t>decay</w:t>
      </w:r>
      <w:proofErr w:type="gramEnd"/>
      <w:r w:rsidR="000574C4">
        <w:rPr>
          <w:rFonts w:ascii="Times New Roman" w:hAnsi="Times New Roman"/>
        </w:rPr>
        <w:t xml:space="preserve"> was significantly related to </w:t>
      </w:r>
      <w:r w:rsidR="00FF6A32">
        <w:rPr>
          <w:rFonts w:ascii="Times New Roman" w:hAnsi="Times New Roman"/>
        </w:rPr>
        <w:t xml:space="preserve">3 </w:t>
      </w:r>
      <w:r w:rsidR="000574C4">
        <w:rPr>
          <w:rFonts w:ascii="Times New Roman" w:hAnsi="Times New Roman"/>
        </w:rPr>
        <w:t xml:space="preserve">variables accounted for </w:t>
      </w:r>
      <w:r w:rsidR="00FF6A32">
        <w:rPr>
          <w:rFonts w:ascii="Times New Roman" w:hAnsi="Times New Roman"/>
        </w:rPr>
        <w:t>68</w:t>
      </w:r>
      <w:r w:rsidR="000574C4">
        <w:rPr>
          <w:rFonts w:ascii="Times New Roman" w:hAnsi="Times New Roman"/>
        </w:rPr>
        <w:t xml:space="preserve">% of the variance. Albedo sucrose measured at harvest and accounted for 48% of the variance, and TSS: acid ratio accounted for 9% of the variance. Aldehydes accounted for the remaining </w:t>
      </w:r>
      <w:r w:rsidR="00FF6A32">
        <w:rPr>
          <w:rFonts w:ascii="Times New Roman" w:hAnsi="Times New Roman"/>
        </w:rPr>
        <w:t>11</w:t>
      </w:r>
      <w:r w:rsidR="000574C4">
        <w:rPr>
          <w:rFonts w:ascii="Times New Roman" w:hAnsi="Times New Roman"/>
        </w:rPr>
        <w:t xml:space="preserve">% of the total variance. </w:t>
      </w:r>
      <w:r w:rsidR="00F44223">
        <w:rPr>
          <w:rFonts w:ascii="Times New Roman" w:hAnsi="Times New Roman"/>
        </w:rPr>
        <w:t>C</w:t>
      </w:r>
      <w:r w:rsidR="00FF58DB" w:rsidRPr="00F44223">
        <w:rPr>
          <w:rFonts w:ascii="Times New Roman" w:hAnsi="Times New Roman"/>
        </w:rPr>
        <w:t xml:space="preserve">ounting the days from bloom date to harvest was the only quick and easy </w:t>
      </w:r>
      <w:r w:rsidR="00315DEA" w:rsidRPr="00F44223">
        <w:rPr>
          <w:rFonts w:ascii="Times New Roman" w:hAnsi="Times New Roman"/>
        </w:rPr>
        <w:t xml:space="preserve">method </w:t>
      </w:r>
      <w:r w:rsidR="00FF58DB" w:rsidRPr="00F44223">
        <w:rPr>
          <w:rFonts w:ascii="Times New Roman" w:hAnsi="Times New Roman"/>
        </w:rPr>
        <w:t xml:space="preserve">to predict the level of peel maturation that reflected fruit problems related to weight loss. </w:t>
      </w:r>
    </w:p>
    <w:p w14:paraId="41390985" w14:textId="77777777" w:rsidR="005B785E" w:rsidRPr="004E73B3" w:rsidRDefault="005B785E" w:rsidP="006652B5">
      <w:pPr>
        <w:pStyle w:val="05BodyText"/>
        <w:spacing w:line="240" w:lineRule="auto"/>
        <w:jc w:val="both"/>
        <w:rPr>
          <w:rFonts w:ascii="Times New Roman" w:hAnsi="Times New Roman"/>
        </w:rPr>
      </w:pPr>
      <w:r>
        <w:rPr>
          <w:rFonts w:ascii="Times New Roman" w:hAnsi="Times New Roman"/>
        </w:rPr>
        <w:t xml:space="preserve">Percentage weight loss was significantly correlated with FDF </w:t>
      </w:r>
      <w:r w:rsidR="00D4113E">
        <w:rPr>
          <w:rFonts w:ascii="Times New Roman" w:hAnsi="Times New Roman"/>
        </w:rPr>
        <w:t xml:space="preserve">and firmness </w:t>
      </w:r>
      <w:r>
        <w:rPr>
          <w:rFonts w:ascii="Times New Roman" w:hAnsi="Times New Roman"/>
        </w:rPr>
        <w:t xml:space="preserve">(Table </w:t>
      </w:r>
      <w:r w:rsidR="00FF58DB">
        <w:rPr>
          <w:rFonts w:ascii="Times New Roman" w:hAnsi="Times New Roman"/>
        </w:rPr>
        <w:t>2</w:t>
      </w:r>
      <w:r>
        <w:rPr>
          <w:rFonts w:ascii="Times New Roman" w:hAnsi="Times New Roman"/>
        </w:rPr>
        <w:t xml:space="preserve">), and this relationship was positive </w:t>
      </w:r>
      <w:r w:rsidR="00D4113E">
        <w:rPr>
          <w:rFonts w:ascii="Times New Roman" w:hAnsi="Times New Roman"/>
        </w:rPr>
        <w:t xml:space="preserve">with FDF and negative with firmness </w:t>
      </w:r>
      <w:r>
        <w:rPr>
          <w:rFonts w:ascii="Times New Roman" w:hAnsi="Times New Roman"/>
        </w:rPr>
        <w:t xml:space="preserve">(Fig. </w:t>
      </w:r>
      <w:r w:rsidR="00FF58DB">
        <w:rPr>
          <w:rFonts w:ascii="Times New Roman" w:hAnsi="Times New Roman"/>
        </w:rPr>
        <w:t>4</w:t>
      </w:r>
      <w:r>
        <w:rPr>
          <w:rFonts w:ascii="Times New Roman" w:hAnsi="Times New Roman"/>
        </w:rPr>
        <w:t>)</w:t>
      </w:r>
      <w:r w:rsidR="00D4113E">
        <w:rPr>
          <w:rFonts w:ascii="Times New Roman" w:hAnsi="Times New Roman"/>
        </w:rPr>
        <w:t xml:space="preserve"> with 0.23 and -0.64 slope values, respectively (Table 2)</w:t>
      </w:r>
      <w:r>
        <w:rPr>
          <w:rFonts w:ascii="Times New Roman" w:hAnsi="Times New Roman"/>
        </w:rPr>
        <w:t xml:space="preserve">. </w:t>
      </w:r>
      <w:r w:rsidR="00D4113E">
        <w:rPr>
          <w:rFonts w:ascii="Times New Roman" w:hAnsi="Times New Roman"/>
        </w:rPr>
        <w:t xml:space="preserve">This negative relationship between weight loss and firmness using SMR was positive using PCA (Fig. 4), and this is confirm the findings of Goodner et al. </w:t>
      </w:r>
      <w:r w:rsidR="00D4113E">
        <w:rPr>
          <w:rFonts w:ascii="Times New Roman" w:hAnsi="Times New Roman"/>
        </w:rPr>
        <w:fldChar w:fldCharType="begin"/>
      </w:r>
      <w:r w:rsidR="00567578">
        <w:rPr>
          <w:rFonts w:ascii="Times New Roman" w:hAnsi="Times New Roman"/>
        </w:rPr>
        <w:instrText xml:space="preserve"> ADDIN EN.CITE &lt;EndNote&gt;&lt;Cite ExcludeAuth="1"&gt;&lt;Author&gt;Goodner&lt;/Author&gt;&lt;Year&gt;2001&lt;/Year&gt;&lt;RecNum&gt;611&lt;/RecNum&gt;&lt;record&gt;&lt;rec-number&gt;611&lt;/rec-number&gt;&lt;foreign-keys&gt;&lt;key app="EN" db-id="p9ap0522aspxzqe5zxqpztpbxwp9xws9srpx"&gt;611&lt;/key&gt;&lt;/foreign-keys&gt;&lt;ref-type name="Journal Article"&gt;17&lt;/ref-type&gt;&lt;contributors&gt;&lt;authors&gt;&lt;author&gt;Goodner, K. L.&lt;/author&gt;&lt;author&gt;Dreher, J. G.&lt;/author&gt;&lt;author&gt;Rouseff, R. L. &lt;/author&gt;&lt;/authors&gt;&lt;/contributors&gt;&lt;titles&gt;&lt;title&gt;The dangers of creating false classifications due to noise in electronic nose and similar multivariate analysis&lt;/title&gt;&lt;secondary-title&gt;Sens. Actuators&lt;/secondary-title&gt;&lt;/titles&gt;&lt;periodical&gt;&lt;full-title&gt;Sens. Actuators&lt;/full-title&gt;&lt;/periodical&gt;&lt;pages&gt;261-266&lt;/pages&gt;&lt;volume&gt;80&lt;/volume&gt;&lt;number&gt;B&lt;/number&gt;&lt;dates&gt;&lt;year&gt;2001&lt;/year&gt;&lt;/dates&gt;&lt;urls&gt;&lt;pdf-urls&gt;&lt;url&gt;internal-pdf://false classifications in multivariate analysis-2342871298/false classifications in multivariate analysis.pdf&lt;/url&gt;&lt;/pdf-urls&gt;&lt;/urls&gt;&lt;/record&gt;&lt;/Cite&gt;&lt;/EndNote&gt;</w:instrText>
      </w:r>
      <w:r w:rsidR="00D4113E">
        <w:rPr>
          <w:rFonts w:ascii="Times New Roman" w:hAnsi="Times New Roman"/>
        </w:rPr>
        <w:fldChar w:fldCharType="separate"/>
      </w:r>
      <w:r w:rsidR="00D4113E">
        <w:rPr>
          <w:rFonts w:ascii="Times New Roman" w:hAnsi="Times New Roman"/>
        </w:rPr>
        <w:t>(2001)</w:t>
      </w:r>
      <w:r w:rsidR="00D4113E">
        <w:rPr>
          <w:rFonts w:ascii="Times New Roman" w:hAnsi="Times New Roman"/>
        </w:rPr>
        <w:fldChar w:fldCharType="end"/>
      </w:r>
      <w:r w:rsidR="00D4113E">
        <w:rPr>
          <w:rFonts w:ascii="Times New Roman" w:hAnsi="Times New Roman"/>
        </w:rPr>
        <w:t xml:space="preserve"> who stated that </w:t>
      </w:r>
      <w:r w:rsidR="00567578">
        <w:rPr>
          <w:rFonts w:ascii="Times New Roman" w:hAnsi="Times New Roman"/>
        </w:rPr>
        <w:t xml:space="preserve">some false positive correlations can occur in multivariate analyses of large and diverse data sets. </w:t>
      </w:r>
      <w:r>
        <w:rPr>
          <w:rFonts w:ascii="Times New Roman" w:hAnsi="Times New Roman"/>
        </w:rPr>
        <w:t xml:space="preserve">FDF can be used to identify </w:t>
      </w:r>
      <w:r w:rsidR="00FF58DB">
        <w:rPr>
          <w:rFonts w:ascii="Times New Roman" w:hAnsi="Times New Roman"/>
        </w:rPr>
        <w:t xml:space="preserve">late </w:t>
      </w:r>
      <w:r>
        <w:rPr>
          <w:rFonts w:ascii="Times New Roman" w:hAnsi="Times New Roman"/>
        </w:rPr>
        <w:t>season</w:t>
      </w:r>
      <w:r w:rsidR="00FF58DB">
        <w:rPr>
          <w:rFonts w:ascii="Times New Roman" w:hAnsi="Times New Roman"/>
        </w:rPr>
        <w:t xml:space="preserve"> harvested</w:t>
      </w:r>
      <w:r>
        <w:rPr>
          <w:rFonts w:ascii="Times New Roman" w:hAnsi="Times New Roman"/>
        </w:rPr>
        <w:t xml:space="preserve"> samples in Ma</w:t>
      </w:r>
      <w:r w:rsidR="00FF58DB">
        <w:rPr>
          <w:rFonts w:ascii="Times New Roman" w:hAnsi="Times New Roman"/>
        </w:rPr>
        <w:t>y</w:t>
      </w:r>
      <w:r w:rsidR="00335FEC">
        <w:rPr>
          <w:rFonts w:ascii="Times New Roman" w:hAnsi="Times New Roman"/>
        </w:rPr>
        <w:t xml:space="preserve"> (Fig. 4)</w:t>
      </w:r>
      <w:r w:rsidR="00EC3BAF">
        <w:rPr>
          <w:rFonts w:ascii="Times New Roman" w:hAnsi="Times New Roman"/>
        </w:rPr>
        <w:t xml:space="preserve">. </w:t>
      </w:r>
      <w:r w:rsidRPr="004E73B3">
        <w:rPr>
          <w:rFonts w:ascii="Times New Roman" w:hAnsi="Times New Roman"/>
        </w:rPr>
        <w:t xml:space="preserve">The increase of FDF </w:t>
      </w:r>
      <w:r>
        <w:rPr>
          <w:rFonts w:ascii="Times New Roman" w:hAnsi="Times New Roman"/>
        </w:rPr>
        <w:t>after March, toward</w:t>
      </w:r>
      <w:r w:rsidRPr="004E73B3">
        <w:rPr>
          <w:rFonts w:ascii="Times New Roman" w:hAnsi="Times New Roman"/>
        </w:rPr>
        <w:t xml:space="preserve"> the end of the growing season</w:t>
      </w:r>
      <w:r>
        <w:rPr>
          <w:rFonts w:ascii="Times New Roman" w:hAnsi="Times New Roman"/>
        </w:rPr>
        <w:t>,</w:t>
      </w:r>
      <w:r w:rsidRPr="004E73B3">
        <w:rPr>
          <w:rFonts w:ascii="Times New Roman" w:hAnsi="Times New Roman"/>
        </w:rPr>
        <w:t xml:space="preserve"> may be </w:t>
      </w:r>
      <w:r>
        <w:rPr>
          <w:rFonts w:ascii="Times New Roman" w:hAnsi="Times New Roman"/>
        </w:rPr>
        <w:t xml:space="preserve">associated with </w:t>
      </w:r>
      <w:r w:rsidRPr="004E73B3">
        <w:rPr>
          <w:rFonts w:ascii="Times New Roman" w:hAnsi="Times New Roman"/>
        </w:rPr>
        <w:t xml:space="preserve">the coinciding new flushes, young fruit development for the following season’s crop, and more root grow. These young growing tissues are rich sources in endogenous plant hormones </w:t>
      </w:r>
      <w:r w:rsidRPr="004E73B3">
        <w:rPr>
          <w:rFonts w:ascii="Times New Roman" w:hAnsi="Times New Roman"/>
        </w:rPr>
        <w:fldChar w:fldCharType="begin">
          <w:fldData xml:space="preserve">PEVuZE5vdGU+PENpdGU+PEF1dGhvcj5Hb2xkc2NobWlkdDwvQXV0aG9yPjxZZWFyPjE5NzY8L1ll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</w:fldData>
        </w:fldChar>
      </w:r>
      <w:r w:rsidR="00567578">
        <w:rPr>
          <w:rFonts w:ascii="Times New Roman" w:hAnsi="Times New Roman"/>
        </w:rPr>
        <w:instrText xml:space="preserve"> ADDIN EN.CITE </w:instrText>
      </w:r>
      <w:r w:rsidR="00567578">
        <w:rPr>
          <w:rFonts w:ascii="Times New Roman" w:hAnsi="Times New Roman"/>
        </w:rPr>
        <w:fldChar w:fldCharType="begin">
          <w:fldData xml:space="preserve">PEVuZE5vdGU+PENpdGU+PEF1dGhvcj5Hb2xkc2NobWlkdDwvQXV0aG9yPjxZZWFyPjE5NzY8L1ll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</w:fldData>
        </w:fldChar>
      </w:r>
      <w:r w:rsidR="00567578">
        <w:rPr>
          <w:rFonts w:ascii="Times New Roman" w:hAnsi="Times New Roman"/>
        </w:rPr>
        <w:instrText xml:space="preserve"> ADDIN EN.CITE.DATA </w:instrText>
      </w:r>
      <w:r w:rsidR="00567578">
        <w:rPr>
          <w:rFonts w:ascii="Times New Roman" w:hAnsi="Times New Roman"/>
        </w:rPr>
      </w:r>
      <w:r w:rsidR="00567578">
        <w:rPr>
          <w:rFonts w:ascii="Times New Roman" w:hAnsi="Times New Roman"/>
        </w:rPr>
        <w:fldChar w:fldCharType="end"/>
      </w:r>
      <w:r w:rsidRPr="004E73B3">
        <w:rPr>
          <w:rFonts w:ascii="Times New Roman" w:hAnsi="Times New Roman"/>
        </w:rPr>
      </w:r>
      <w:r w:rsidRPr="004E73B3">
        <w:rPr>
          <w:rFonts w:ascii="Times New Roman" w:hAnsi="Times New Roman"/>
        </w:rPr>
        <w:fldChar w:fldCharType="separate"/>
      </w:r>
      <w:r w:rsidRPr="004E73B3">
        <w:rPr>
          <w:rFonts w:ascii="Times New Roman" w:hAnsi="Times New Roman"/>
        </w:rPr>
        <w:t>(Goldschmidt, 1976; Hofman, 1990; Plummer et al., 1991)</w:t>
      </w:r>
      <w:r w:rsidRPr="004E73B3">
        <w:rPr>
          <w:rFonts w:ascii="Times New Roman" w:hAnsi="Times New Roman"/>
        </w:rPr>
        <w:fldChar w:fldCharType="end"/>
      </w:r>
      <w:r w:rsidRPr="004E73B3">
        <w:rPr>
          <w:rFonts w:ascii="Times New Roman" w:hAnsi="Times New Roman"/>
        </w:rPr>
        <w:t xml:space="preserve">. Therefore, it has been speculated that endogenous hormones from these young tissues reduce the abscission of mature fruit. This is mainly related to the high ratio of IAA to ABA at the abscission zone in the calyx </w:t>
      </w:r>
      <w:r w:rsidRPr="004E73B3">
        <w:rPr>
          <w:rFonts w:ascii="Times New Roman" w:hAnsi="Times New Roman"/>
        </w:rPr>
        <w:fldChar w:fldCharType="begin"/>
      </w:r>
      <w:r w:rsidR="00567578">
        <w:rPr>
          <w:rFonts w:ascii="Times New Roman" w:hAnsi="Times New Roman"/>
        </w:rPr>
        <w:instrText xml:space="preserve"> ADDIN EN.CITE &lt;EndNote&gt;&lt;Cite&gt;&lt;Author&gt;Rasmussen&lt;/Author&gt;&lt;Year&gt;1973&lt;/Year&gt;&lt;RecNum&gt;431&lt;/RecNum&gt;&lt;record&gt;&lt;rec-number&gt;431&lt;/rec-number&gt;&lt;foreign-keys&gt;&lt;key app="EN" db-id="p9ap0522aspxzqe5zxqpztpbxwp9xws9srpx"&gt;431&lt;/key&gt;&lt;/foreign-keys&gt;&lt;ref-type name="Journal Article"&gt;17&lt;/ref-type&gt;&lt;contributors&gt;&lt;authors&gt;&lt;author&gt;Rasmussen, G. K.&lt;/author&gt;&lt;/authors&gt;&lt;/contributors&gt;&lt;titles&gt;&lt;title&gt;The effect of growth regulators on degreening and regreening of citrus fruit &lt;/title&gt;&lt;secondary-title&gt;Acta Hort&lt;/secondary-title&gt;&lt;/titles&gt;&lt;pages&gt;473-478&lt;/pages&gt;&lt;volume&gt;34&lt;/volume&gt;&lt;dates&gt;&lt;year&gt;1973&lt;/year&gt;&lt;/dates&gt;&lt;urls&gt;&lt;pdf-urls&gt;&lt;url&gt;internal-pdf://GR_degreening-0931603200/GR_degreening.pdf&lt;/url&gt;&lt;/pdf-urls&gt;&lt;/urls&gt;&lt;/record&gt;&lt;/Cite&gt;&lt;Cite&gt;&lt;Author&gt;Yuan&lt;/Author&gt;&lt;Year&gt;2001&lt;/Year&gt;&lt;RecNum&gt;3&lt;/RecNum&gt;&lt;record&gt;&lt;rec-number&gt;3&lt;/rec-number&gt;&lt;foreign-keys&gt;&lt;key app="EN" db-id="p9ap0522aspxzqe5zxqpztpbxwp9xws9srpx"&gt;3&lt;/key&gt;&lt;/foreign-keys&gt;&lt;ref-type name="Journal Article"&gt;17&lt;/ref-type&gt;&lt;contributors&gt;&lt;authors&gt;&lt;author&gt;Yuan, B., &lt;/author&gt;&lt;author&gt;Hartmond, U., &lt;/author&gt;&lt;author&gt;Kender, W. J., &lt;/author&gt;&lt;/authors&gt;&lt;/contributors&gt;&lt;titles&gt;&lt;title&gt;Physiological factors affecting response of mature &amp;apos;Valencia&amp;apos; orange to CMN-Pyrazole. II. endogenous concentrations of indole-3-acetic acid, abscicic acid and ethylene&lt;/title&gt;&lt;secondary-title&gt;J. Amer. Soc. Hort. Sci.&lt;/secondary-title&gt;&lt;/titles&gt;&lt;periodical&gt;&lt;full-title&gt;J. Amer. Soc. Hort. Sci.&lt;/full-title&gt;&lt;/periodical&gt;&lt;pages&gt;420-426&lt;/pages&gt;&lt;volume&gt;126&lt;/volume&gt;&lt;number&gt;4&lt;/number&gt;&lt;dates&gt;&lt;year&gt;2001&lt;/year&gt;&lt;/dates&gt;&lt;urls&gt;&lt;/urls&gt;&lt;language&gt;English&lt;/language&gt;&lt;/record&gt;&lt;/Cite&gt;&lt;/EndNote&gt;</w:instrText>
      </w:r>
      <w:r w:rsidRPr="004E73B3">
        <w:rPr>
          <w:rFonts w:ascii="Times New Roman" w:hAnsi="Times New Roman"/>
        </w:rPr>
        <w:fldChar w:fldCharType="separate"/>
      </w:r>
      <w:r w:rsidRPr="004E73B3">
        <w:rPr>
          <w:rFonts w:ascii="Times New Roman" w:hAnsi="Times New Roman"/>
        </w:rPr>
        <w:t>(Rasmussen, 1973; Yuan et al., 2001)</w:t>
      </w:r>
      <w:r w:rsidRPr="004E73B3">
        <w:rPr>
          <w:rFonts w:ascii="Times New Roman" w:hAnsi="Times New Roman"/>
        </w:rPr>
        <w:fldChar w:fldCharType="end"/>
      </w:r>
      <w:r w:rsidRPr="004E73B3">
        <w:rPr>
          <w:rFonts w:ascii="Times New Roman" w:hAnsi="Times New Roman"/>
        </w:rPr>
        <w:t>.</w:t>
      </w:r>
      <w:r>
        <w:rPr>
          <w:rFonts w:ascii="Times New Roman" w:hAnsi="Times New Roman"/>
        </w:rPr>
        <w:t xml:space="preserve"> Firmness</w:t>
      </w:r>
      <w:r w:rsidR="00EC3BAF">
        <w:rPr>
          <w:rFonts w:ascii="Times New Roman" w:hAnsi="Times New Roman"/>
        </w:rPr>
        <w:t xml:space="preserve"> and </w:t>
      </w:r>
      <w:r>
        <w:rPr>
          <w:rFonts w:ascii="Times New Roman" w:hAnsi="Times New Roman"/>
        </w:rPr>
        <w:t>FDF are mostly related to environmental factors</w:t>
      </w:r>
      <w:r w:rsidR="004B5123">
        <w:rPr>
          <w:rFonts w:ascii="Times New Roman" w:hAnsi="Times New Roman"/>
        </w:rPr>
        <w:t xml:space="preserve"> and </w:t>
      </w:r>
      <w:r>
        <w:rPr>
          <w:rFonts w:ascii="Times New Roman" w:hAnsi="Times New Roman"/>
        </w:rPr>
        <w:t>new growth</w:t>
      </w:r>
      <w:r w:rsidR="004B5123">
        <w:rPr>
          <w:rFonts w:ascii="Times New Roman" w:hAnsi="Times New Roman"/>
        </w:rPr>
        <w:t xml:space="preserve">. </w:t>
      </w:r>
      <w:r w:rsidR="00DB51E2" w:rsidRPr="00DB51E2">
        <w:rPr>
          <w:rFonts w:ascii="Times New Roman" w:hAnsi="Times New Roman"/>
        </w:rPr>
        <w:t>Y</w:t>
      </w:r>
      <w:r w:rsidR="00DB51E2" w:rsidRPr="004E73B3">
        <w:rPr>
          <w:rFonts w:ascii="Times New Roman" w:hAnsi="Times New Roman"/>
        </w:rPr>
        <w:t>oung growing tissues</w:t>
      </w:r>
      <w:r w:rsidR="00DB51E2">
        <w:rPr>
          <w:rFonts w:ascii="Times New Roman" w:hAnsi="Times New Roman"/>
        </w:rPr>
        <w:t xml:space="preserve"> of new growth</w:t>
      </w:r>
      <w:r w:rsidR="00DB51E2" w:rsidRPr="004E73B3">
        <w:rPr>
          <w:rFonts w:ascii="Times New Roman" w:hAnsi="Times New Roman"/>
        </w:rPr>
        <w:t xml:space="preserve"> are rich sources in endogenous plant hormones </w:t>
      </w:r>
      <w:r w:rsidR="00DB51E2" w:rsidRPr="004E73B3">
        <w:rPr>
          <w:rFonts w:ascii="Times New Roman" w:hAnsi="Times New Roman"/>
        </w:rPr>
        <w:fldChar w:fldCharType="begin">
          <w:fldData xml:space="preserve">PEVuZE5vdGU+PENpdGU+PEF1dGhvcj5Hb2xkc2NobWlkdDwvQXV0aG9yPjxZZWFyPjE5NzY8L1ll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</w:fldData>
        </w:fldChar>
      </w:r>
      <w:r w:rsidR="00567578">
        <w:rPr>
          <w:rFonts w:ascii="Times New Roman" w:hAnsi="Times New Roman"/>
        </w:rPr>
        <w:instrText xml:space="preserve"> ADDIN EN.CITE </w:instrText>
      </w:r>
      <w:r w:rsidR="00567578">
        <w:rPr>
          <w:rFonts w:ascii="Times New Roman" w:hAnsi="Times New Roman"/>
        </w:rPr>
        <w:fldChar w:fldCharType="begin">
          <w:fldData xml:space="preserve">PEVuZE5vdGU+PENpdGU+PEF1dGhvcj5Hb2xkc2NobWlkdDwvQXV0aG9yPjxZZWFyPjE5NzY8L1ll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</w:fldData>
        </w:fldChar>
      </w:r>
      <w:r w:rsidR="00567578">
        <w:rPr>
          <w:rFonts w:ascii="Times New Roman" w:hAnsi="Times New Roman"/>
        </w:rPr>
        <w:instrText xml:space="preserve"> ADDIN EN.CITE.DATA </w:instrText>
      </w:r>
      <w:r w:rsidR="00567578">
        <w:rPr>
          <w:rFonts w:ascii="Times New Roman" w:hAnsi="Times New Roman"/>
        </w:rPr>
      </w:r>
      <w:r w:rsidR="00567578">
        <w:rPr>
          <w:rFonts w:ascii="Times New Roman" w:hAnsi="Times New Roman"/>
        </w:rPr>
        <w:fldChar w:fldCharType="end"/>
      </w:r>
      <w:r w:rsidR="00DB51E2" w:rsidRPr="004E73B3">
        <w:rPr>
          <w:rFonts w:ascii="Times New Roman" w:hAnsi="Times New Roman"/>
        </w:rPr>
      </w:r>
      <w:r w:rsidR="00DB51E2" w:rsidRPr="004E73B3">
        <w:rPr>
          <w:rFonts w:ascii="Times New Roman" w:hAnsi="Times New Roman"/>
        </w:rPr>
        <w:fldChar w:fldCharType="separate"/>
      </w:r>
      <w:r w:rsidR="00DB51E2" w:rsidRPr="004E73B3">
        <w:rPr>
          <w:rFonts w:ascii="Times New Roman" w:hAnsi="Times New Roman"/>
        </w:rPr>
        <w:t>(Goldschmidt, 1976; Hofman, 1990; Plummer et al., 1991)</w:t>
      </w:r>
      <w:r w:rsidR="00DB51E2" w:rsidRPr="004E73B3">
        <w:rPr>
          <w:rFonts w:ascii="Times New Roman" w:hAnsi="Times New Roman"/>
        </w:rPr>
        <w:fldChar w:fldCharType="end"/>
      </w:r>
      <w:r w:rsidR="00DB51E2" w:rsidRPr="004E73B3">
        <w:rPr>
          <w:rFonts w:ascii="Times New Roman" w:hAnsi="Times New Roman"/>
        </w:rPr>
        <w:t xml:space="preserve">. </w:t>
      </w:r>
      <w:r w:rsidR="00F27D40">
        <w:rPr>
          <w:rFonts w:ascii="Times New Roman" w:hAnsi="Times New Roman"/>
        </w:rPr>
        <w:t>H</w:t>
      </w:r>
      <w:r w:rsidR="00DB51E2" w:rsidRPr="004E73B3">
        <w:rPr>
          <w:rFonts w:ascii="Times New Roman" w:hAnsi="Times New Roman"/>
        </w:rPr>
        <w:t xml:space="preserve">igh ratio of IAA to </w:t>
      </w:r>
      <w:r w:rsidR="00DB51E2" w:rsidRPr="004E73B3">
        <w:rPr>
          <w:rFonts w:ascii="Times New Roman" w:hAnsi="Times New Roman"/>
        </w:rPr>
        <w:lastRenderedPageBreak/>
        <w:t xml:space="preserve">ABA at the abscission zone in the calyx </w:t>
      </w:r>
      <w:r w:rsidR="00DB51E2" w:rsidRPr="004E73B3">
        <w:rPr>
          <w:rFonts w:ascii="Times New Roman" w:hAnsi="Times New Roman"/>
        </w:rPr>
        <w:fldChar w:fldCharType="begin"/>
      </w:r>
      <w:r w:rsidR="00567578">
        <w:rPr>
          <w:rFonts w:ascii="Times New Roman" w:hAnsi="Times New Roman"/>
        </w:rPr>
        <w:instrText xml:space="preserve"> ADDIN EN.CITE &lt;EndNote&gt;&lt;Cite&gt;&lt;Author&gt;Rasmussen&lt;/Author&gt;&lt;Year&gt;1973&lt;/Year&gt;&lt;RecNum&gt;431&lt;/RecNum&gt;&lt;record&gt;&lt;rec-number&gt;431&lt;/rec-number&gt;&lt;foreign-keys&gt;&lt;key app="EN" db-id="p9ap0522aspxzqe5zxqpztpbxwp9xws9srpx"&gt;431&lt;/key&gt;&lt;/foreign-keys&gt;&lt;ref-type name="Journal Article"&gt;17&lt;/ref-type&gt;&lt;contributors&gt;&lt;authors&gt;&lt;author&gt;Rasmussen, G. K.&lt;/author&gt;&lt;/authors&gt;&lt;/contributors&gt;&lt;titles&gt;&lt;title&gt;The effect of growth regulators on degreening and regreening of citrus fruit &lt;/title&gt;&lt;secondary-title&gt;Acta Hort&lt;/secondary-title&gt;&lt;/titles&gt;&lt;pages&gt;473-478&lt;/pages&gt;&lt;volume&gt;34&lt;/volume&gt;&lt;dates&gt;&lt;year&gt;1973&lt;/year&gt;&lt;/dates&gt;&lt;urls&gt;&lt;pdf-urls&gt;&lt;url&gt;internal-pdf://GR_degreening-0931603200/GR_degreening.pdf&lt;/url&gt;&lt;/pdf-urls&gt;&lt;/urls&gt;&lt;/record&gt;&lt;/Cite&gt;&lt;Cite&gt;&lt;Author&gt;Yuan&lt;/Author&gt;&lt;Year&gt;2001&lt;/Year&gt;&lt;RecNum&gt;3&lt;/RecNum&gt;&lt;record&gt;&lt;rec-number&gt;3&lt;/rec-number&gt;&lt;foreign-keys&gt;&lt;key app="EN" db-id="p9ap0522aspxzqe5zxqpztpbxwp9xws9srpx"&gt;3&lt;/key&gt;&lt;/foreign-keys&gt;&lt;ref-type name="Journal Article"&gt;17&lt;/ref-type&gt;&lt;contributors&gt;&lt;authors&gt;&lt;author&gt;Yuan, B., &lt;/author&gt;&lt;author&gt;Hartmond, U., &lt;/author&gt;&lt;author&gt;Kender, W. J., &lt;/author&gt;&lt;/authors&gt;&lt;/contributors&gt;&lt;titles&gt;&lt;title&gt;Physiological factors affecting response of mature &amp;apos;Valencia&amp;apos; orange to CMN-Pyrazole. II. endogenous concentrations of indole-3-acetic acid, abscicic acid and ethylene&lt;/title&gt;&lt;secondary-title&gt;J. Amer. Soc. Hort. Sci.&lt;/secondary-title&gt;&lt;/titles&gt;&lt;periodical&gt;&lt;full-title&gt;J. Amer. Soc. Hort. Sci.&lt;/full-title&gt;&lt;/periodical&gt;&lt;pages&gt;420-426&lt;/pages&gt;&lt;volume&gt;126&lt;/volume&gt;&lt;number&gt;4&lt;/number&gt;&lt;dates&gt;&lt;year&gt;2001&lt;/year&gt;&lt;/dates&gt;&lt;urls&gt;&lt;/urls&gt;&lt;language&gt;English&lt;/language&gt;&lt;/record&gt;&lt;/Cite&gt;&lt;/EndNote&gt;</w:instrText>
      </w:r>
      <w:r w:rsidR="00DB51E2" w:rsidRPr="004E73B3">
        <w:rPr>
          <w:rFonts w:ascii="Times New Roman" w:hAnsi="Times New Roman"/>
        </w:rPr>
        <w:fldChar w:fldCharType="separate"/>
      </w:r>
      <w:r w:rsidR="00DB51E2" w:rsidRPr="004E73B3">
        <w:rPr>
          <w:rFonts w:ascii="Times New Roman" w:hAnsi="Times New Roman"/>
        </w:rPr>
        <w:t>(Rasmussen, 1973; Yuan et al., 2001)</w:t>
      </w:r>
      <w:r w:rsidR="00DB51E2" w:rsidRPr="004E73B3">
        <w:rPr>
          <w:rFonts w:ascii="Times New Roman" w:hAnsi="Times New Roman"/>
        </w:rPr>
        <w:fldChar w:fldCharType="end"/>
      </w:r>
      <w:r w:rsidR="00F27D40">
        <w:rPr>
          <w:rFonts w:ascii="Times New Roman" w:hAnsi="Times New Roman"/>
        </w:rPr>
        <w:t xml:space="preserve"> may be the reason of significant increase in FDF from March (8.42) to May (10.56) during the 2005/2006 season </w:t>
      </w:r>
      <w:r w:rsidR="00F27D40">
        <w:rPr>
          <w:rFonts w:ascii="Times New Roman" w:hAnsi="Times New Roman"/>
        </w:rPr>
        <w:fldChar w:fldCharType="begin"/>
      </w:r>
      <w:r w:rsidR="00567578">
        <w:rPr>
          <w:rFonts w:ascii="Times New Roman" w:hAnsi="Times New Roman"/>
        </w:rPr>
        <w:instrText xml:space="preserve"> ADDIN EN.CITE &lt;EndNote&gt;&lt;Cite&gt;&lt;Author&gt;Alam-Eldein&lt;/Author&gt;&lt;Year&gt;2011&lt;/Year&gt;&lt;RecNum&gt;613&lt;/RecNum&gt;&lt;record&gt;&lt;rec-number&gt;613&lt;/rec-number&gt;&lt;foreign-keys&gt;&lt;key app="EN" db-id="p9ap0522aspxzqe5zxqpztpbxwp9xws9srpx"&gt;613&lt;/key&gt;&lt;/foreign-keys&gt;&lt;ref-type name="Thesis"&gt;32&lt;/ref-type&gt;&lt;contributors&gt;&lt;authors&gt;&lt;author&gt;Alam-Eldein, S. M.&lt;/author&gt;&lt;/authors&gt;&lt;tertiary-authors&gt;&lt;author&gt;Albrigo, L. G.&lt;/author&gt;&lt;/tertiary-authors&gt;&lt;/contributors&gt;&lt;titles&gt;&lt;title&gt;Characterization of Citrus Peel Maturation and the Effect of Water Stress, Growth Regulators and Date of Harvest&lt;/title&gt;&lt;secondary-title&gt;Hort. Sci. Dept&lt;/secondary-title&gt;&lt;/titles&gt;&lt;pages&gt;405&lt;/pages&gt;&lt;volume&gt;Ph.D. thesis&lt;/volume&gt;&lt;dates&gt;&lt;year&gt;2011&lt;/year&gt;&lt;pub-dates&gt;&lt;date&gt;August 2011&lt;/date&gt;&lt;/pub-dates&gt;&lt;/dates&gt;&lt;pub-location&gt;Gainesville, FL, USA, 405pp.&lt;/pub-location&gt;&lt;publisher&gt;Ph.D. thesis, Hort. Sci. Dept, Univ. of Florida&lt;/publisher&gt;&lt;urls&gt;&lt;/urls&gt;&lt;/record&gt;&lt;/Cite&gt;&lt;/EndNote&gt;</w:instrText>
      </w:r>
      <w:r w:rsidR="00F27D40">
        <w:rPr>
          <w:rFonts w:ascii="Times New Roman" w:hAnsi="Times New Roman"/>
        </w:rPr>
        <w:fldChar w:fldCharType="separate"/>
      </w:r>
      <w:r w:rsidR="00F27D40">
        <w:rPr>
          <w:rFonts w:ascii="Times New Roman" w:hAnsi="Times New Roman"/>
        </w:rPr>
        <w:t>(Alam-Eldein, 2011)</w:t>
      </w:r>
      <w:r w:rsidR="00F27D40">
        <w:rPr>
          <w:rFonts w:ascii="Times New Roman" w:hAnsi="Times New Roman"/>
        </w:rPr>
        <w:fldChar w:fldCharType="end"/>
      </w:r>
      <w:r w:rsidR="00F27D40">
        <w:rPr>
          <w:rFonts w:ascii="Times New Roman" w:hAnsi="Times New Roman"/>
        </w:rPr>
        <w:t>. T</w:t>
      </w:r>
      <w:r>
        <w:rPr>
          <w:rFonts w:ascii="Times New Roman" w:hAnsi="Times New Roman"/>
        </w:rPr>
        <w:t xml:space="preserve">herefore, </w:t>
      </w:r>
      <w:r w:rsidR="00F27D40">
        <w:rPr>
          <w:rFonts w:ascii="Times New Roman" w:hAnsi="Times New Roman"/>
        </w:rPr>
        <w:t xml:space="preserve">firmness and FDF </w:t>
      </w:r>
      <w:r w:rsidRPr="00201127">
        <w:rPr>
          <w:rFonts w:ascii="Times New Roman" w:hAnsi="Times New Roman"/>
        </w:rPr>
        <w:t xml:space="preserve">may not be </w:t>
      </w:r>
      <w:r>
        <w:rPr>
          <w:rFonts w:ascii="Times New Roman" w:hAnsi="Times New Roman"/>
        </w:rPr>
        <w:t>good candidates</w:t>
      </w:r>
      <w:r w:rsidRPr="00201127">
        <w:rPr>
          <w:rFonts w:ascii="Times New Roman" w:hAnsi="Times New Roman"/>
        </w:rPr>
        <w:t xml:space="preserve"> to predict the level of peel maturation </w:t>
      </w:r>
      <w:r>
        <w:rPr>
          <w:rFonts w:ascii="Times New Roman" w:hAnsi="Times New Roman"/>
        </w:rPr>
        <w:t>since they are likely to change out of synchronization with other peel measurements from year-to-year.</w:t>
      </w:r>
      <w:r w:rsidR="00D4113E">
        <w:rPr>
          <w:rFonts w:ascii="Times New Roman" w:hAnsi="Times New Roman"/>
        </w:rPr>
        <w:t xml:space="preserve"> This is also confirmed from Table 2, where firmness and FDF are only accounted for 2% and 1%, respectively of the total variance of weight loss. </w:t>
      </w:r>
      <w:r>
        <w:rPr>
          <w:rFonts w:ascii="Times New Roman" w:hAnsi="Times New Roman"/>
        </w:rPr>
        <w:t xml:space="preserve"> </w:t>
      </w:r>
      <w:r w:rsidR="00272D32">
        <w:rPr>
          <w:rFonts w:ascii="Times New Roman" w:hAnsi="Times New Roman"/>
        </w:rPr>
        <w:t xml:space="preserve">The interval between bloom date and harvest date </w:t>
      </w:r>
      <w:r w:rsidR="00D151FA">
        <w:rPr>
          <w:rFonts w:ascii="Times New Roman" w:hAnsi="Times New Roman"/>
        </w:rPr>
        <w:t xml:space="preserve">was </w:t>
      </w:r>
      <w:r w:rsidR="00272D32">
        <w:rPr>
          <w:rFonts w:ascii="Times New Roman" w:hAnsi="Times New Roman"/>
        </w:rPr>
        <w:t xml:space="preserve">significantly related to % weight loss (Table 2), and can be used as an indicator of peel maturity. </w:t>
      </w:r>
      <w:r>
        <w:rPr>
          <w:rFonts w:ascii="Times New Roman" w:hAnsi="Times New Roman"/>
        </w:rPr>
        <w:t xml:space="preserve">Weight loss differentiated </w:t>
      </w:r>
      <w:r w:rsidR="00EC3BAF">
        <w:rPr>
          <w:rFonts w:ascii="Times New Roman" w:hAnsi="Times New Roman"/>
        </w:rPr>
        <w:t xml:space="preserve">late </w:t>
      </w:r>
      <w:r>
        <w:rPr>
          <w:rFonts w:ascii="Times New Roman" w:hAnsi="Times New Roman"/>
        </w:rPr>
        <w:t>season fruit harvested in Ma</w:t>
      </w:r>
      <w:r w:rsidR="00EC3BAF">
        <w:rPr>
          <w:rFonts w:ascii="Times New Roman" w:hAnsi="Times New Roman"/>
        </w:rPr>
        <w:t>y</w:t>
      </w:r>
      <w:r>
        <w:rPr>
          <w:rFonts w:ascii="Times New Roman" w:hAnsi="Times New Roman"/>
        </w:rPr>
        <w:t xml:space="preserve"> and higher decay differentiated very late harvested fruit in July. </w:t>
      </w:r>
      <w:r w:rsidR="00EF48B7">
        <w:rPr>
          <w:rFonts w:ascii="Times New Roman" w:hAnsi="Times New Roman"/>
        </w:rPr>
        <w:t>D</w:t>
      </w:r>
      <w:r w:rsidR="00EC3BAF">
        <w:rPr>
          <w:rFonts w:ascii="Times New Roman" w:hAnsi="Times New Roman"/>
        </w:rPr>
        <w:t xml:space="preserve">ata </w:t>
      </w:r>
      <w:r>
        <w:rPr>
          <w:rFonts w:ascii="Times New Roman" w:hAnsi="Times New Roman"/>
        </w:rPr>
        <w:t>showed that ‘Valencia’ oranges stored at 70</w:t>
      </w:r>
      <w:r w:rsidRPr="00860CF5">
        <w:rPr>
          <w:rFonts w:ascii="Times New Roman" w:hAnsi="Times New Roman"/>
          <w:vertAlign w:val="superscript"/>
        </w:rPr>
        <w:t>o</w:t>
      </w:r>
      <w:r>
        <w:rPr>
          <w:rFonts w:ascii="Times New Roman" w:hAnsi="Times New Roman"/>
        </w:rPr>
        <w:t xml:space="preserve">F </w:t>
      </w:r>
      <w:r w:rsidR="00EF48B7">
        <w:rPr>
          <w:rFonts w:ascii="Times New Roman" w:hAnsi="Times New Roman"/>
        </w:rPr>
        <w:t xml:space="preserve">had </w:t>
      </w:r>
      <w:r>
        <w:rPr>
          <w:rFonts w:ascii="Times New Roman" w:hAnsi="Times New Roman"/>
        </w:rPr>
        <w:t>non-significant increases in weight loss from March (4.44%) to May (5.</w:t>
      </w:r>
      <w:r w:rsidR="008B69FA">
        <w:rPr>
          <w:rFonts w:ascii="Times New Roman" w:hAnsi="Times New Roman"/>
        </w:rPr>
        <w:t>35</w:t>
      </w:r>
      <w:r>
        <w:rPr>
          <w:rFonts w:ascii="Times New Roman" w:hAnsi="Times New Roman"/>
        </w:rPr>
        <w:t>%) and significant increases in decay from March (24.44) to May (46.29%)</w:t>
      </w:r>
      <w:r w:rsidR="00567578">
        <w:rPr>
          <w:rFonts w:ascii="Times New Roman" w:hAnsi="Times New Roman"/>
        </w:rPr>
        <w:t xml:space="preserve"> </w:t>
      </w:r>
      <w:r w:rsidR="00567578">
        <w:rPr>
          <w:rFonts w:ascii="Times New Roman" w:hAnsi="Times New Roman"/>
        </w:rPr>
        <w:fldChar w:fldCharType="begin"/>
      </w:r>
      <w:r w:rsidR="00567578">
        <w:rPr>
          <w:rFonts w:ascii="Times New Roman" w:hAnsi="Times New Roman"/>
        </w:rPr>
        <w:instrText xml:space="preserve"> ADDIN EN.CITE &lt;EndNote&gt;&lt;Cite&gt;&lt;Author&gt;Alam-Eldein&lt;/Author&gt;&lt;Year&gt;2011&lt;/Year&gt;&lt;RecNum&gt;613&lt;/RecNum&gt;&lt;record&gt;&lt;rec-number&gt;613&lt;/rec-number&gt;&lt;foreign-keys&gt;&lt;key app="EN" db-id="p9ap0522aspxzqe5zxqpztpbxwp9xws9srpx"&gt;613&lt;/key&gt;&lt;/foreign-keys&gt;&lt;ref-type name="Thesis"&gt;32&lt;/ref-type&gt;&lt;contributors&gt;&lt;authors&gt;&lt;author&gt;Alam-Eldein, S. M.&lt;/author&gt;&lt;/authors&gt;&lt;tertiary-authors&gt;&lt;author&gt;Albrigo, L. G.&lt;/author&gt;&lt;/tertiary-authors&gt;&lt;/contributors&gt;&lt;titles&gt;&lt;title&gt;Characterization of Citrus Peel Maturation and the Effect of Water Stress, Growth Regulators and Date of Harvest&lt;/title&gt;&lt;secondary-title&gt;Hort. Sci. Dept&lt;/secondary-title&gt;&lt;/titles&gt;&lt;pages&gt;405&lt;/pages&gt;&lt;volume&gt;Ph.D. thesis&lt;/volume&gt;&lt;dates&gt;&lt;year&gt;2011&lt;/year&gt;&lt;pub-dates&gt;&lt;date&gt;August 2011&lt;/date&gt;&lt;/pub-dates&gt;&lt;/dates&gt;&lt;pub-location&gt;Gainesville, FL, USA, 405pp.&lt;/pub-location&gt;&lt;publisher&gt;Ph.D. thesis, Hort. Sci. Dept, Univ. of Florida&lt;/publisher&gt;&lt;urls&gt;&lt;/urls&gt;&lt;/record&gt;&lt;/Cite&gt;&lt;/EndNote&gt;</w:instrText>
      </w:r>
      <w:r w:rsidR="00567578">
        <w:rPr>
          <w:rFonts w:ascii="Times New Roman" w:hAnsi="Times New Roman"/>
        </w:rPr>
        <w:fldChar w:fldCharType="separate"/>
      </w:r>
      <w:r w:rsidR="00567578">
        <w:rPr>
          <w:rFonts w:ascii="Times New Roman" w:hAnsi="Times New Roman"/>
        </w:rPr>
        <w:t>(Alam-Eldein, 2011)</w:t>
      </w:r>
      <w:r w:rsidR="00567578">
        <w:rPr>
          <w:rFonts w:ascii="Times New Roman" w:hAnsi="Times New Roman"/>
        </w:rPr>
        <w:fldChar w:fldCharType="end"/>
      </w:r>
      <w:r>
        <w:rPr>
          <w:rFonts w:ascii="Times New Roman" w:hAnsi="Times New Roman"/>
        </w:rPr>
        <w:t>. Previous reports stated that o</w:t>
      </w:r>
      <w:r w:rsidRPr="004E73B3">
        <w:rPr>
          <w:rFonts w:ascii="Times New Roman" w:hAnsi="Times New Roman"/>
        </w:rPr>
        <w:t xml:space="preserve">ranges start showing shrinkage at weight loss of 2.5%, and become unsalable at 5% of the original weight under normal handling conditions </w:t>
      </w:r>
      <w:r w:rsidRPr="004E73B3">
        <w:rPr>
          <w:rFonts w:ascii="Times New Roman" w:hAnsi="Times New Roman"/>
        </w:rPr>
        <w:fldChar w:fldCharType="begin"/>
      </w:r>
      <w:r w:rsidR="00567578">
        <w:rPr>
          <w:rFonts w:ascii="Times New Roman" w:hAnsi="Times New Roman"/>
        </w:rPr>
        <w:instrText xml:space="preserve"> ADDIN EN.CITE &lt;EndNote&gt;&lt;Cite&gt;&lt;Author&gt;Grierson&lt;/Author&gt;&lt;Year&gt;1978&lt;/Year&gt;&lt;RecNum&gt;356&lt;/RecNum&gt;&lt;record&gt;&lt;rec-number&gt;356&lt;/rec-number&gt;&lt;foreign-keys&gt;&lt;key app="EN" db-id="p9ap0522aspxzqe5zxqpztpbxwp9xws9srpx"&gt;356&lt;/key&gt;&lt;/foreign-keys&gt;&lt;ref-type name="Journal Article"&gt;17&lt;/ref-type&gt;&lt;contributors&gt;&lt;authors&gt;&lt;author&gt;Grierson, W.&lt;/author&gt;&lt;author&gt;Wardowski, W. F.&lt;/author&gt;&lt;/authors&gt;&lt;/contributors&gt;&lt;titles&gt;&lt;title&gt;Relative humidity effects on the postharvest life of fruits and vegetables&lt;/title&gt;&lt;secondary-title&gt;HortScience&lt;/secondary-title&gt;&lt;/titles&gt;&lt;periodical&gt;&lt;full-title&gt;HortScience&lt;/full-title&gt;&lt;/periodical&gt;&lt;pages&gt;22-28&lt;/pages&gt;&lt;volume&gt;13&lt;/volume&gt;&lt;dates&gt;&lt;year&gt;1978&lt;/year&gt;&lt;/dates&gt;&lt;urls&gt;&lt;/urls&gt;&lt;/record&gt;&lt;/Cite&gt;&lt;/EndNote&gt;</w:instrText>
      </w:r>
      <w:r w:rsidRPr="004E73B3">
        <w:rPr>
          <w:rFonts w:ascii="Times New Roman" w:hAnsi="Times New Roman"/>
        </w:rPr>
        <w:fldChar w:fldCharType="separate"/>
      </w:r>
      <w:r w:rsidRPr="004E73B3">
        <w:rPr>
          <w:rFonts w:ascii="Times New Roman" w:hAnsi="Times New Roman"/>
        </w:rPr>
        <w:t>(Grierson and Wardowski, 1978)</w:t>
      </w:r>
      <w:r w:rsidRPr="004E73B3">
        <w:rPr>
          <w:rFonts w:ascii="Times New Roman" w:hAnsi="Times New Roman"/>
        </w:rPr>
        <w:fldChar w:fldCharType="end"/>
      </w:r>
      <w:r>
        <w:rPr>
          <w:rFonts w:ascii="Times New Roman" w:hAnsi="Times New Roman"/>
        </w:rPr>
        <w:t xml:space="preserve">. </w:t>
      </w:r>
      <w:r w:rsidR="00EF48B7">
        <w:rPr>
          <w:rFonts w:ascii="Times New Roman" w:hAnsi="Times New Roman"/>
        </w:rPr>
        <w:t>T</w:t>
      </w:r>
      <w:r>
        <w:rPr>
          <w:rFonts w:ascii="Times New Roman" w:hAnsi="Times New Roman"/>
        </w:rPr>
        <w:t>hese data indicate that the cut-off point for harvest of ‘Valencia’ orange that will be stored at 70</w:t>
      </w:r>
      <w:r w:rsidRPr="0086681E">
        <w:rPr>
          <w:rFonts w:ascii="Times New Roman" w:hAnsi="Times New Roman"/>
          <w:vertAlign w:val="superscript"/>
        </w:rPr>
        <w:t>o</w:t>
      </w:r>
      <w:r>
        <w:rPr>
          <w:rFonts w:ascii="Times New Roman" w:hAnsi="Times New Roman"/>
        </w:rPr>
        <w:t xml:space="preserve">F should be some time from </w:t>
      </w:r>
      <w:r w:rsidR="008A53FF">
        <w:rPr>
          <w:rFonts w:ascii="Times New Roman" w:hAnsi="Times New Roman"/>
        </w:rPr>
        <w:t>mid-</w:t>
      </w:r>
      <w:r>
        <w:rPr>
          <w:rFonts w:ascii="Times New Roman" w:hAnsi="Times New Roman"/>
        </w:rPr>
        <w:t xml:space="preserve">April to </w:t>
      </w:r>
      <w:r w:rsidR="008A53FF">
        <w:rPr>
          <w:rFonts w:ascii="Times New Roman" w:hAnsi="Times New Roman"/>
        </w:rPr>
        <w:t>late April</w:t>
      </w:r>
      <w:r>
        <w:rPr>
          <w:rFonts w:ascii="Times New Roman" w:hAnsi="Times New Roman"/>
        </w:rPr>
        <w:t xml:space="preserve"> to avoid excessive water </w:t>
      </w:r>
      <w:r w:rsidR="00EF48B7">
        <w:rPr>
          <w:rFonts w:ascii="Times New Roman" w:hAnsi="Times New Roman"/>
        </w:rPr>
        <w:t xml:space="preserve">loss and </w:t>
      </w:r>
      <w:r>
        <w:rPr>
          <w:rFonts w:ascii="Times New Roman" w:hAnsi="Times New Roman"/>
        </w:rPr>
        <w:t xml:space="preserve">significant decay incidence </w:t>
      </w:r>
      <w:r w:rsidR="00EF48B7">
        <w:rPr>
          <w:rFonts w:ascii="Times New Roman" w:hAnsi="Times New Roman"/>
        </w:rPr>
        <w:t xml:space="preserve">observed in </w:t>
      </w:r>
      <w:r>
        <w:rPr>
          <w:rFonts w:ascii="Times New Roman" w:hAnsi="Times New Roman"/>
        </w:rPr>
        <w:t>May</w:t>
      </w:r>
      <w:r w:rsidR="00EF48B7">
        <w:rPr>
          <w:rFonts w:ascii="Times New Roman" w:hAnsi="Times New Roman"/>
        </w:rPr>
        <w:t xml:space="preserve"> harvested fruit.</w:t>
      </w:r>
      <w:r>
        <w:rPr>
          <w:rFonts w:ascii="Times New Roman" w:hAnsi="Times New Roman"/>
        </w:rPr>
        <w:t xml:space="preserve"> </w:t>
      </w:r>
      <w:r w:rsidR="00EF48B7">
        <w:rPr>
          <w:rFonts w:ascii="Times New Roman" w:hAnsi="Times New Roman"/>
        </w:rPr>
        <w:t>T</w:t>
      </w:r>
      <w:r>
        <w:rPr>
          <w:rFonts w:ascii="Times New Roman" w:hAnsi="Times New Roman"/>
        </w:rPr>
        <w:t xml:space="preserve">o extend the harvest window </w:t>
      </w:r>
      <w:r w:rsidR="00EF48B7">
        <w:rPr>
          <w:rFonts w:ascii="Times New Roman" w:hAnsi="Times New Roman"/>
        </w:rPr>
        <w:t xml:space="preserve">past </w:t>
      </w:r>
      <w:r>
        <w:rPr>
          <w:rFonts w:ascii="Times New Roman" w:hAnsi="Times New Roman"/>
        </w:rPr>
        <w:t>May, fruit should be harvested, handled, shipped and marketed quickly with no storage. This one season data should be confirmed by testing in another season.</w:t>
      </w:r>
    </w:p>
    <w:p w14:paraId="442F03B7" w14:textId="77777777" w:rsidR="00193832" w:rsidRDefault="00193832" w:rsidP="006652B5">
      <w:pPr>
        <w:ind w:firstLine="720"/>
        <w:jc w:val="both"/>
        <w:rPr>
          <w:rFonts w:ascii="Times New Roman" w:hAnsi="Times New Roman"/>
        </w:rPr>
      </w:pPr>
    </w:p>
    <w:p w14:paraId="5AAE597F" w14:textId="77777777" w:rsidR="00542D01" w:rsidRDefault="00CD2329" w:rsidP="006652B5">
      <w:pPr>
        <w:ind w:firstLine="720"/>
        <w:jc w:val="both"/>
        <w:rPr>
          <w:rFonts w:ascii="Times New Roman" w:hAnsi="Times New Roman"/>
        </w:rPr>
      </w:pPr>
      <w:r>
        <w:rPr>
          <w:rFonts w:ascii="Times New Roman" w:hAnsi="Times New Roman"/>
        </w:rPr>
        <w:t>Taken together, s</w:t>
      </w:r>
      <w:r w:rsidR="00EF48B7">
        <w:rPr>
          <w:rFonts w:ascii="Times New Roman" w:hAnsi="Times New Roman"/>
        </w:rPr>
        <w:t xml:space="preserve">ince most postharvest problems (weight loss, decay, </w:t>
      </w:r>
      <w:r w:rsidR="00023BE6">
        <w:rPr>
          <w:rFonts w:ascii="Times New Roman" w:hAnsi="Times New Roman"/>
        </w:rPr>
        <w:t>and chilling</w:t>
      </w:r>
      <w:r w:rsidR="00EF48B7">
        <w:rPr>
          <w:rFonts w:ascii="Times New Roman" w:hAnsi="Times New Roman"/>
        </w:rPr>
        <w:t xml:space="preserve"> injury) are peel related, measurements of peel condition</w:t>
      </w:r>
      <w:r w:rsidR="00322072">
        <w:rPr>
          <w:rFonts w:ascii="Times New Roman" w:hAnsi="Times New Roman"/>
        </w:rPr>
        <w:t xml:space="preserve"> as indicators of its mature or senescent state might help avoid excessive losses due to harvesting and holding citrus fruit when it will likely develop problems.</w:t>
      </w:r>
      <w:r w:rsidR="00A71AAC">
        <w:rPr>
          <w:rFonts w:ascii="Times New Roman" w:hAnsi="Times New Roman"/>
        </w:rPr>
        <w:t xml:space="preserve"> Measuring at harvest characteristics such as, color, peel puncture, detachment force, sugars, glycosidases, </w:t>
      </w:r>
      <w:r>
        <w:rPr>
          <w:rFonts w:ascii="Times New Roman" w:hAnsi="Times New Roman"/>
        </w:rPr>
        <w:t>abscisic</w:t>
      </w:r>
      <w:r w:rsidR="00A71AAC">
        <w:rPr>
          <w:rFonts w:ascii="Times New Roman" w:hAnsi="Times New Roman"/>
        </w:rPr>
        <w:t xml:space="preserve"> acid and volatile components may represent the stage of peel development that is mostly related to handling and storage problems in these fruit.</w:t>
      </w:r>
      <w:r w:rsidR="00322072">
        <w:rPr>
          <w:rFonts w:ascii="Times New Roman" w:hAnsi="Times New Roman"/>
        </w:rPr>
        <w:t xml:space="preserve"> </w:t>
      </w:r>
      <w:r w:rsidR="00542D01">
        <w:rPr>
          <w:rFonts w:ascii="Times New Roman" w:hAnsi="Times New Roman"/>
        </w:rPr>
        <w:t xml:space="preserve">The goal of using both PCA and stepwise </w:t>
      </w:r>
      <w:r w:rsidR="00322072">
        <w:rPr>
          <w:rFonts w:ascii="Times New Roman" w:hAnsi="Times New Roman"/>
        </w:rPr>
        <w:t xml:space="preserve">multiple </w:t>
      </w:r>
      <w:r w:rsidR="00542D01">
        <w:rPr>
          <w:rFonts w:ascii="Times New Roman" w:hAnsi="Times New Roman"/>
        </w:rPr>
        <w:t xml:space="preserve">regression </w:t>
      </w:r>
      <w:r w:rsidR="00322072">
        <w:rPr>
          <w:rFonts w:ascii="Times New Roman" w:hAnsi="Times New Roman"/>
        </w:rPr>
        <w:t xml:space="preserve">(SMR) </w:t>
      </w:r>
      <w:r w:rsidR="00542D01">
        <w:rPr>
          <w:rFonts w:ascii="Times New Roman" w:hAnsi="Times New Roman"/>
        </w:rPr>
        <w:t>was to get an idea about the data trends</w:t>
      </w:r>
      <w:r w:rsidR="00EF48B7">
        <w:rPr>
          <w:rFonts w:ascii="Times New Roman" w:hAnsi="Times New Roman"/>
        </w:rPr>
        <w:t>,</w:t>
      </w:r>
      <w:r w:rsidR="00542D01">
        <w:rPr>
          <w:rFonts w:ascii="Times New Roman" w:hAnsi="Times New Roman"/>
        </w:rPr>
        <w:t xml:space="preserve"> varian</w:t>
      </w:r>
      <w:r w:rsidR="005360E5">
        <w:rPr>
          <w:rFonts w:ascii="Times New Roman" w:hAnsi="Times New Roman"/>
        </w:rPr>
        <w:t>ce</w:t>
      </w:r>
      <w:r w:rsidR="00EF48B7">
        <w:rPr>
          <w:rFonts w:ascii="Times New Roman" w:hAnsi="Times New Roman"/>
        </w:rPr>
        <w:t xml:space="preserve"> and determine any statistical relationships between storage developed handling problems and harvest measurements that could indicate that peel related problems were likely to occur</w:t>
      </w:r>
      <w:r w:rsidR="005360E5">
        <w:rPr>
          <w:rFonts w:ascii="Times New Roman" w:hAnsi="Times New Roman"/>
        </w:rPr>
        <w:t xml:space="preserve">. </w:t>
      </w:r>
      <w:r w:rsidR="00542D01">
        <w:rPr>
          <w:rFonts w:ascii="Times New Roman" w:hAnsi="Times New Roman"/>
        </w:rPr>
        <w:t xml:space="preserve">Principal component analysis (PCA) was run for ‘Marsh’ grapefruit and ‘Valencia’ orange data to </w:t>
      </w:r>
      <w:r w:rsidR="00542D01" w:rsidRPr="004A44D7">
        <w:rPr>
          <w:rFonts w:ascii="Times New Roman" w:hAnsi="Times New Roman"/>
        </w:rPr>
        <w:t>show the trend of the data and covariance among variables</w:t>
      </w:r>
      <w:r w:rsidR="00542D01">
        <w:rPr>
          <w:rFonts w:ascii="Times New Roman" w:hAnsi="Times New Roman"/>
        </w:rPr>
        <w:t xml:space="preserve">. Due to a large number of sampling date points, as well as several physical and chemical variables in grapefruit compared to orange, the total variance explained by the first two components of PCA was lower in grapefruit, and this </w:t>
      </w:r>
      <w:r w:rsidR="00322072">
        <w:rPr>
          <w:rFonts w:ascii="Times New Roman" w:hAnsi="Times New Roman"/>
        </w:rPr>
        <w:t xml:space="preserve">was </w:t>
      </w:r>
      <w:r w:rsidR="00542D01">
        <w:rPr>
          <w:rFonts w:ascii="Times New Roman" w:hAnsi="Times New Roman"/>
        </w:rPr>
        <w:t>increased very little by using the third component of PCA (PC-3</w:t>
      </w:r>
      <w:r w:rsidR="00322072">
        <w:rPr>
          <w:rFonts w:ascii="Times New Roman" w:hAnsi="Times New Roman"/>
        </w:rPr>
        <w:t xml:space="preserve"> not shown</w:t>
      </w:r>
      <w:r w:rsidR="00542D01">
        <w:rPr>
          <w:rFonts w:ascii="Times New Roman" w:hAnsi="Times New Roman"/>
        </w:rPr>
        <w:t xml:space="preserve">). The </w:t>
      </w:r>
      <w:r w:rsidR="00322072">
        <w:rPr>
          <w:rFonts w:ascii="Times New Roman" w:hAnsi="Times New Roman"/>
        </w:rPr>
        <w:t xml:space="preserve">evaluation of regression and </w:t>
      </w:r>
      <w:r w:rsidR="00542D01">
        <w:rPr>
          <w:rFonts w:ascii="Times New Roman" w:hAnsi="Times New Roman"/>
        </w:rPr>
        <w:t xml:space="preserve">correlation </w:t>
      </w:r>
      <w:r w:rsidR="00322072">
        <w:rPr>
          <w:rFonts w:ascii="Times New Roman" w:hAnsi="Times New Roman"/>
        </w:rPr>
        <w:t xml:space="preserve">between storage </w:t>
      </w:r>
      <w:r w:rsidR="00542D01">
        <w:rPr>
          <w:rFonts w:ascii="Times New Roman" w:hAnsi="Times New Roman"/>
        </w:rPr>
        <w:t>variables</w:t>
      </w:r>
      <w:r w:rsidR="00322072">
        <w:rPr>
          <w:rFonts w:ascii="Times New Roman" w:hAnsi="Times New Roman"/>
        </w:rPr>
        <w:t xml:space="preserve"> (dependent) and harvest variables (independent)</w:t>
      </w:r>
      <w:r w:rsidR="00542D01">
        <w:rPr>
          <w:rFonts w:ascii="Times New Roman" w:hAnsi="Times New Roman"/>
        </w:rPr>
        <w:t xml:space="preserve"> was done using SMR. </w:t>
      </w:r>
    </w:p>
    <w:p w14:paraId="6DAC4B0E" w14:textId="77777777" w:rsidR="00542D01" w:rsidRDefault="00542D01" w:rsidP="006652B5">
      <w:pPr>
        <w:ind w:firstLine="720"/>
        <w:jc w:val="both"/>
        <w:rPr>
          <w:rFonts w:ascii="Times New Roman" w:hAnsi="Times New Roman"/>
        </w:rPr>
      </w:pPr>
      <w:r>
        <w:rPr>
          <w:rFonts w:ascii="Times New Roman" w:hAnsi="Times New Roman"/>
        </w:rPr>
        <w:t xml:space="preserve">Peel physical and chemical characteristics may be </w:t>
      </w:r>
      <w:r w:rsidR="00322072">
        <w:rPr>
          <w:rFonts w:ascii="Times New Roman" w:hAnsi="Times New Roman"/>
        </w:rPr>
        <w:t xml:space="preserve">useful </w:t>
      </w:r>
      <w:r>
        <w:rPr>
          <w:rFonts w:ascii="Times New Roman" w:hAnsi="Times New Roman"/>
        </w:rPr>
        <w:t>to identify peel maturity more accurately. Postharvest related variables (weight loss, decay and chilling injury) showed significant relationships with some physical and chemical characteristics of the fruit for both grapefruit and orange. These physical or chemical variables may be good candidates to predict the level of peel maturation, however chemical variables are usually not practical for quickly and easily predicting maturation level. Physical variables, such as color, firmness and detachment force also may give an idea about peel maturation and are easier to determine, but may have accuracy issues partly because they are environmentally affected variables</w:t>
      </w:r>
      <w:r w:rsidR="001452BC">
        <w:rPr>
          <w:rFonts w:ascii="Times New Roman" w:hAnsi="Times New Roman"/>
        </w:rPr>
        <w:t xml:space="preserve">; however, this is require more seasons of study to </w:t>
      </w:r>
      <w:r w:rsidR="00092F6E">
        <w:rPr>
          <w:rFonts w:ascii="Times New Roman" w:hAnsi="Times New Roman"/>
        </w:rPr>
        <w:t>see if every variable is being advanced or delayed by weather, which in turn affect maturity.</w:t>
      </w:r>
      <w:r>
        <w:rPr>
          <w:rFonts w:ascii="Times New Roman" w:hAnsi="Times New Roman"/>
        </w:rPr>
        <w:t xml:space="preserve"> One variable that showed promising results was the interval between bloom date and harvest date. It is a quick and easy method but it too is somewhat </w:t>
      </w:r>
      <w:r>
        <w:rPr>
          <w:rFonts w:ascii="Times New Roman" w:hAnsi="Times New Roman"/>
        </w:rPr>
        <w:lastRenderedPageBreak/>
        <w:t xml:space="preserve">altered by environment (weather). Another problem for this variable </w:t>
      </w:r>
      <w:r w:rsidR="002B000F">
        <w:rPr>
          <w:rFonts w:ascii="Times New Roman" w:hAnsi="Times New Roman"/>
        </w:rPr>
        <w:t xml:space="preserve">was </w:t>
      </w:r>
      <w:r>
        <w:rPr>
          <w:rFonts w:ascii="Times New Roman" w:hAnsi="Times New Roman"/>
        </w:rPr>
        <w:t>that</w:t>
      </w:r>
      <w:r w:rsidR="00BB7BFA">
        <w:rPr>
          <w:rFonts w:ascii="Times New Roman" w:hAnsi="Times New Roman"/>
        </w:rPr>
        <w:t xml:space="preserve"> the relationship was in</w:t>
      </w:r>
      <w:r>
        <w:rPr>
          <w:rFonts w:ascii="Times New Roman" w:hAnsi="Times New Roman"/>
        </w:rPr>
        <w:t xml:space="preserve">significant with weight </w:t>
      </w:r>
      <w:proofErr w:type="gramStart"/>
      <w:r>
        <w:rPr>
          <w:rFonts w:ascii="Times New Roman" w:hAnsi="Times New Roman"/>
        </w:rPr>
        <w:t>loss,</w:t>
      </w:r>
      <w:proofErr w:type="gramEnd"/>
      <w:r>
        <w:rPr>
          <w:rFonts w:ascii="Times New Roman" w:hAnsi="Times New Roman"/>
        </w:rPr>
        <w:t xml:space="preserve"> decay or chilling injury</w:t>
      </w:r>
      <w:r w:rsidR="00BB7BFA">
        <w:rPr>
          <w:rFonts w:ascii="Times New Roman" w:hAnsi="Times New Roman"/>
        </w:rPr>
        <w:t xml:space="preserve"> in grapefruit, and the significant results </w:t>
      </w:r>
      <w:r w:rsidR="002B000F">
        <w:rPr>
          <w:rFonts w:ascii="Times New Roman" w:hAnsi="Times New Roman"/>
        </w:rPr>
        <w:t xml:space="preserve">for </w:t>
      </w:r>
      <w:r w:rsidR="00BB7BFA">
        <w:rPr>
          <w:rFonts w:ascii="Times New Roman" w:hAnsi="Times New Roman"/>
        </w:rPr>
        <w:t>Valencia</w:t>
      </w:r>
      <w:r>
        <w:rPr>
          <w:rFonts w:ascii="Times New Roman" w:hAnsi="Times New Roman"/>
        </w:rPr>
        <w:t xml:space="preserve"> </w:t>
      </w:r>
      <w:r w:rsidR="002B000F">
        <w:rPr>
          <w:rFonts w:ascii="Times New Roman" w:hAnsi="Times New Roman"/>
        </w:rPr>
        <w:t xml:space="preserve">was for </w:t>
      </w:r>
      <w:r>
        <w:rPr>
          <w:rFonts w:ascii="Times New Roman" w:hAnsi="Times New Roman"/>
        </w:rPr>
        <w:t>only one season</w:t>
      </w:r>
      <w:r w:rsidR="002B000F">
        <w:rPr>
          <w:rFonts w:ascii="Times New Roman" w:hAnsi="Times New Roman"/>
        </w:rPr>
        <w:t xml:space="preserve"> of data</w:t>
      </w:r>
      <w:r>
        <w:rPr>
          <w:rFonts w:ascii="Times New Roman" w:hAnsi="Times New Roman"/>
        </w:rPr>
        <w:t xml:space="preserve">. More work might confirm its general </w:t>
      </w:r>
      <w:r w:rsidR="002B000F">
        <w:rPr>
          <w:rFonts w:ascii="Times New Roman" w:hAnsi="Times New Roman"/>
        </w:rPr>
        <w:t xml:space="preserve">usefulness </w:t>
      </w:r>
      <w:r>
        <w:rPr>
          <w:rFonts w:ascii="Times New Roman" w:hAnsi="Times New Roman"/>
        </w:rPr>
        <w:t xml:space="preserve">as a predictor of peel maturity, especially if weather effects could be understood to adjust the time between bloom date and harvest date seasonally for </w:t>
      </w:r>
      <w:r w:rsidR="002B000F">
        <w:rPr>
          <w:rFonts w:ascii="Times New Roman" w:hAnsi="Times New Roman"/>
        </w:rPr>
        <w:t xml:space="preserve">a </w:t>
      </w:r>
      <w:r>
        <w:rPr>
          <w:rFonts w:ascii="Times New Roman" w:hAnsi="Times New Roman"/>
        </w:rPr>
        <w:t xml:space="preserve">combination </w:t>
      </w:r>
      <w:r w:rsidR="002B000F">
        <w:rPr>
          <w:rFonts w:ascii="Times New Roman" w:hAnsi="Times New Roman"/>
        </w:rPr>
        <w:t xml:space="preserve">weather </w:t>
      </w:r>
      <w:r w:rsidRPr="00170B3F">
        <w:rPr>
          <w:rFonts w:ascii="Times New Roman" w:hAnsi="Times New Roman"/>
        </w:rPr>
        <w:t xml:space="preserve">function </w:t>
      </w:r>
      <w:r>
        <w:rPr>
          <w:rFonts w:ascii="Times New Roman" w:hAnsi="Times New Roman"/>
        </w:rPr>
        <w:t>of temperature, precipitation</w:t>
      </w:r>
      <w:r w:rsidR="002B000F">
        <w:rPr>
          <w:rFonts w:ascii="Times New Roman" w:hAnsi="Times New Roman"/>
        </w:rPr>
        <w:t xml:space="preserve"> and possibly humidity.</w:t>
      </w:r>
    </w:p>
    <w:p w14:paraId="05C843D6" w14:textId="77777777" w:rsidR="00542D01" w:rsidRPr="00AA27D1" w:rsidRDefault="00556C67" w:rsidP="006652B5">
      <w:pPr>
        <w:ind w:firstLine="720"/>
        <w:jc w:val="both"/>
        <w:rPr>
          <w:rFonts w:ascii="Times New Roman" w:hAnsi="Times New Roman"/>
        </w:rPr>
      </w:pPr>
      <w:r>
        <w:rPr>
          <w:rFonts w:ascii="Times New Roman" w:hAnsi="Times New Roman"/>
        </w:rPr>
        <w:t xml:space="preserve">Another </w:t>
      </w:r>
      <w:r w:rsidR="00542D01">
        <w:rPr>
          <w:rFonts w:ascii="Times New Roman" w:hAnsi="Times New Roman"/>
        </w:rPr>
        <w:t>goal of using PCA and SMR analyses was to obtain a broader picture about the window of peel maturity that is related to common postharvest problems</w:t>
      </w:r>
      <w:r w:rsidR="002B000F">
        <w:rPr>
          <w:rFonts w:ascii="Times New Roman" w:hAnsi="Times New Roman"/>
        </w:rPr>
        <w:t xml:space="preserve"> of </w:t>
      </w:r>
      <w:r w:rsidR="00542D01">
        <w:rPr>
          <w:rFonts w:ascii="Times New Roman" w:hAnsi="Times New Roman"/>
        </w:rPr>
        <w:t xml:space="preserve">weight loss, decay and chilling injuries. </w:t>
      </w:r>
      <w:r w:rsidR="002B000F">
        <w:rPr>
          <w:rFonts w:ascii="Times New Roman" w:hAnsi="Times New Roman"/>
        </w:rPr>
        <w:t>Most previous work and current r</w:t>
      </w:r>
      <w:r w:rsidR="00542D01">
        <w:rPr>
          <w:rFonts w:ascii="Times New Roman" w:hAnsi="Times New Roman"/>
        </w:rPr>
        <w:t>esults suggest that most peel problems happen early and late in the harvest season</w:t>
      </w:r>
      <w:proofErr w:type="gramStart"/>
      <w:r w:rsidR="00542D01">
        <w:rPr>
          <w:rFonts w:ascii="Times New Roman" w:hAnsi="Times New Roman"/>
        </w:rPr>
        <w:t>;</w:t>
      </w:r>
      <w:proofErr w:type="gramEnd"/>
      <w:r w:rsidR="00542D01">
        <w:rPr>
          <w:rFonts w:ascii="Times New Roman" w:hAnsi="Times New Roman"/>
        </w:rPr>
        <w:t xml:space="preserve"> two periods that probably represent the immature and senescence stages of the peel, respectively. </w:t>
      </w:r>
      <w:r w:rsidR="002B000F">
        <w:rPr>
          <w:rFonts w:ascii="Times New Roman" w:hAnsi="Times New Roman"/>
        </w:rPr>
        <w:t xml:space="preserve">The observed problems </w:t>
      </w:r>
      <w:r w:rsidR="00542D01">
        <w:rPr>
          <w:rFonts w:ascii="Times New Roman" w:hAnsi="Times New Roman"/>
        </w:rPr>
        <w:t xml:space="preserve">is the reason for suggesting mid-season harvest period as the best </w:t>
      </w:r>
      <w:r w:rsidR="008919EA">
        <w:rPr>
          <w:rFonts w:ascii="Times New Roman" w:hAnsi="Times New Roman"/>
        </w:rPr>
        <w:t xml:space="preserve">harvest </w:t>
      </w:r>
      <w:r w:rsidR="00542D01">
        <w:rPr>
          <w:rFonts w:ascii="Times New Roman" w:hAnsi="Times New Roman"/>
        </w:rPr>
        <w:t>period for ‘Marsh’ grapefruit</w:t>
      </w:r>
      <w:r w:rsidR="008919EA">
        <w:rPr>
          <w:rFonts w:ascii="Times New Roman" w:hAnsi="Times New Roman"/>
        </w:rPr>
        <w:t xml:space="preserve"> intended for storage with</w:t>
      </w:r>
      <w:r w:rsidR="00542D01">
        <w:rPr>
          <w:rFonts w:ascii="Times New Roman" w:hAnsi="Times New Roman"/>
        </w:rPr>
        <w:t xml:space="preserve"> the cut-off point to harvest ‘Marsh’ grapefruit as late March – early April for fruit that will be held at 40</w:t>
      </w:r>
      <w:r w:rsidR="00542D01" w:rsidRPr="00285A3D">
        <w:rPr>
          <w:rFonts w:ascii="Times New Roman" w:hAnsi="Times New Roman"/>
          <w:vertAlign w:val="superscript"/>
        </w:rPr>
        <w:t>o</w:t>
      </w:r>
      <w:r w:rsidR="00542D01">
        <w:rPr>
          <w:rFonts w:ascii="Times New Roman" w:hAnsi="Times New Roman"/>
        </w:rPr>
        <w:t>F and maybe one or two weeks earlier when the fruit will be held at 70</w:t>
      </w:r>
      <w:r w:rsidR="00542D01" w:rsidRPr="00285A3D">
        <w:rPr>
          <w:rFonts w:ascii="Times New Roman" w:hAnsi="Times New Roman"/>
          <w:vertAlign w:val="superscript"/>
        </w:rPr>
        <w:t>o</w:t>
      </w:r>
      <w:r w:rsidR="00542D01">
        <w:rPr>
          <w:rFonts w:ascii="Times New Roman" w:hAnsi="Times New Roman"/>
        </w:rPr>
        <w:t>F</w:t>
      </w:r>
      <w:r w:rsidR="00542D01" w:rsidRPr="00C92C06">
        <w:rPr>
          <w:rFonts w:ascii="Times New Roman" w:hAnsi="Times New Roman"/>
        </w:rPr>
        <w:t xml:space="preserve"> to </w:t>
      </w:r>
      <w:r w:rsidR="00EF4A14">
        <w:rPr>
          <w:rFonts w:ascii="Times New Roman" w:hAnsi="Times New Roman"/>
        </w:rPr>
        <w:t>reduce</w:t>
      </w:r>
      <w:r w:rsidR="00EF4A14" w:rsidRPr="00C92C06">
        <w:rPr>
          <w:rFonts w:ascii="Times New Roman" w:hAnsi="Times New Roman"/>
        </w:rPr>
        <w:t xml:space="preserve"> </w:t>
      </w:r>
      <w:r w:rsidR="00542D01" w:rsidRPr="00C92C06">
        <w:rPr>
          <w:rFonts w:ascii="Times New Roman" w:hAnsi="Times New Roman"/>
        </w:rPr>
        <w:t xml:space="preserve">postharvest problems that may be related to peel </w:t>
      </w:r>
      <w:r w:rsidR="00542D01">
        <w:rPr>
          <w:rFonts w:ascii="Times New Roman" w:hAnsi="Times New Roman"/>
        </w:rPr>
        <w:t>senescence. This cut-off harvest point extended to late May – early June and mid-April to late April for ‘Valencia’ orange that were stored at 40</w:t>
      </w:r>
      <w:r w:rsidR="00542D01" w:rsidRPr="00285A3D">
        <w:rPr>
          <w:rFonts w:ascii="Times New Roman" w:hAnsi="Times New Roman"/>
          <w:vertAlign w:val="superscript"/>
        </w:rPr>
        <w:t>o</w:t>
      </w:r>
      <w:r w:rsidR="00542D01">
        <w:rPr>
          <w:rFonts w:ascii="Times New Roman" w:hAnsi="Times New Roman"/>
        </w:rPr>
        <w:t>F and 70</w:t>
      </w:r>
      <w:r w:rsidR="00542D01" w:rsidRPr="00285A3D">
        <w:rPr>
          <w:rFonts w:ascii="Times New Roman" w:hAnsi="Times New Roman"/>
          <w:vertAlign w:val="superscript"/>
        </w:rPr>
        <w:t>o</w:t>
      </w:r>
      <w:r w:rsidR="00542D01">
        <w:rPr>
          <w:rFonts w:ascii="Times New Roman" w:hAnsi="Times New Roman"/>
        </w:rPr>
        <w:t xml:space="preserve">F, respectively. This harvest period of ‘Valencia’ orange are in agreement with a previous report by Albrigo and Brown </w:t>
      </w:r>
      <w:r w:rsidR="00542D01">
        <w:rPr>
          <w:rFonts w:ascii="Times New Roman" w:hAnsi="Times New Roman"/>
        </w:rPr>
        <w:fldChar w:fldCharType="begin"/>
      </w:r>
      <w:r w:rsidR="00567578">
        <w:rPr>
          <w:rFonts w:ascii="Times New Roman" w:hAnsi="Times New Roman"/>
        </w:rPr>
        <w:instrText xml:space="preserve"> ADDIN EN.CITE &lt;EndNote&gt;&lt;Cite ExcludeAuth="1"&gt;&lt;Author&gt;Albrigo&lt;/Author&gt;&lt;Year&gt;1973&lt;/Year&gt;&lt;RecNum&gt;398&lt;/RecNum&gt;&lt;record&gt;&lt;rec-number&gt;398&lt;/rec-number&gt;&lt;foreign-keys&gt;&lt;key app="EN" db-id="p9ap0522aspxzqe5zxqpztpbxwp9xws9srpx"&gt;398&lt;/key&gt;&lt;/foreign-keys&gt;&lt;ref-type name="Journal Article"&gt;17&lt;/ref-type&gt;&lt;contributors&gt;&lt;authors&gt;&lt;author&gt;Albrigo, L. G.&lt;/author&gt;&lt;author&gt;Brown, G. E.&lt;/author&gt;&lt;/authors&gt;&lt;/contributors&gt;&lt;titles&gt;&lt;title&gt;Storage studies of &amp;quot;Valencia&amp;quot; oranges&lt;/title&gt;&lt;secondary-title&gt;Intl. Soc. Citricult.&lt;/secondary-title&gt;&lt;/titles&gt;&lt;periodical&gt;&lt;full-title&gt;Intl. Soc. Citricult.&lt;/full-title&gt;&lt;/periodical&gt;&lt;pages&gt;361-367&lt;/pages&gt;&lt;dates&gt;&lt;year&gt;1973&lt;/year&gt;&lt;/dates&gt;&lt;urls&gt;&lt;/urls&gt;&lt;/record&gt;&lt;/Cite&gt;&lt;/EndNote&gt;</w:instrText>
      </w:r>
      <w:r w:rsidR="00542D01">
        <w:rPr>
          <w:rFonts w:ascii="Times New Roman" w:hAnsi="Times New Roman"/>
        </w:rPr>
        <w:fldChar w:fldCharType="separate"/>
      </w:r>
      <w:r w:rsidR="00542D01">
        <w:rPr>
          <w:rFonts w:ascii="Times New Roman" w:hAnsi="Times New Roman"/>
        </w:rPr>
        <w:t>(1973)</w:t>
      </w:r>
      <w:r w:rsidR="00542D01">
        <w:rPr>
          <w:rFonts w:ascii="Times New Roman" w:hAnsi="Times New Roman"/>
        </w:rPr>
        <w:fldChar w:fldCharType="end"/>
      </w:r>
      <w:r w:rsidR="00542D01">
        <w:rPr>
          <w:rFonts w:ascii="Times New Roman" w:hAnsi="Times New Roman"/>
        </w:rPr>
        <w:t>.</w:t>
      </w:r>
      <w:r w:rsidR="00EF4A14">
        <w:rPr>
          <w:rFonts w:ascii="Times New Roman" w:hAnsi="Times New Roman"/>
        </w:rPr>
        <w:t xml:space="preserve"> This suggested harvest window of both grapefruit and orange is based on the minimum or reasonable postharvest problems</w:t>
      </w:r>
      <w:r w:rsidR="009A1CDB">
        <w:rPr>
          <w:rFonts w:ascii="Times New Roman" w:hAnsi="Times New Roman"/>
        </w:rPr>
        <w:t xml:space="preserve"> that we have during these periods (data not shown </w:t>
      </w:r>
      <w:r w:rsidR="009A1CDB">
        <w:rPr>
          <w:rFonts w:ascii="Times New Roman" w:hAnsi="Times New Roman"/>
        </w:rPr>
        <w:fldChar w:fldCharType="begin"/>
      </w:r>
      <w:r w:rsidR="00567578">
        <w:rPr>
          <w:rFonts w:ascii="Times New Roman" w:hAnsi="Times New Roman"/>
        </w:rPr>
        <w:instrText xml:space="preserve"> ADDIN EN.CITE &lt;EndNote&gt;&lt;Cite&gt;&lt;Author&gt;Alam-Eldein&lt;/Author&gt;&lt;Year&gt;2011&lt;/Year&gt;&lt;RecNum&gt;613&lt;/RecNum&gt;&lt;record&gt;&lt;rec-number&gt;613&lt;/rec-number&gt;&lt;foreign-keys&gt;&lt;key app="EN" db-id="p9ap0522aspxzqe5zxqpztpbxwp9xws9srpx"&gt;613&lt;/key&gt;&lt;/foreign-keys&gt;&lt;ref-type name="Thesis"&gt;32&lt;/ref-type&gt;&lt;contributors&gt;&lt;authors&gt;&lt;author&gt;Alam-Eldein, S. M.&lt;/author&gt;&lt;/authors&gt;&lt;tertiary-authors&gt;&lt;author&gt;Albrigo, L. G.&lt;/author&gt;&lt;/tertiary-authors&gt;&lt;/contributors&gt;&lt;titles&gt;&lt;title&gt;Characterization of Citrus Peel Maturation and the Effect of Water Stress, Growth Regulators and Date of Harvest&lt;/title&gt;&lt;secondary-title&gt;Hort. Sci. Dept&lt;/secondary-title&gt;&lt;/titles&gt;&lt;pages&gt;405&lt;/pages&gt;&lt;volume&gt;Ph.D. thesis&lt;/volume&gt;&lt;dates&gt;&lt;year&gt;2011&lt;/year&gt;&lt;pub-dates&gt;&lt;date&gt;August 2011&lt;/date&gt;&lt;/pub-dates&gt;&lt;/dates&gt;&lt;pub-location&gt;Gainesville, FL, USA, 405pp.&lt;/pub-location&gt;&lt;publisher&gt;Ph.D. thesis, Hort. Sci. Dept, Univ. of Florida&lt;/publisher&gt;&lt;urls&gt;&lt;/urls&gt;&lt;/record&gt;&lt;/Cite&gt;&lt;/EndNote&gt;</w:instrText>
      </w:r>
      <w:r w:rsidR="009A1CDB">
        <w:rPr>
          <w:rFonts w:ascii="Times New Roman" w:hAnsi="Times New Roman"/>
        </w:rPr>
        <w:fldChar w:fldCharType="separate"/>
      </w:r>
      <w:r w:rsidR="009A1CDB">
        <w:rPr>
          <w:rFonts w:ascii="Times New Roman" w:hAnsi="Times New Roman"/>
        </w:rPr>
        <w:t>(Alam-Eldein, 2011)</w:t>
      </w:r>
      <w:r w:rsidR="009A1CDB">
        <w:rPr>
          <w:rFonts w:ascii="Times New Roman" w:hAnsi="Times New Roman"/>
        </w:rPr>
        <w:fldChar w:fldCharType="end"/>
      </w:r>
      <w:r w:rsidR="009A1CDB">
        <w:rPr>
          <w:rFonts w:ascii="Times New Roman" w:hAnsi="Times New Roman"/>
        </w:rPr>
        <w:t>)</w:t>
      </w:r>
      <w:r w:rsidR="00372730">
        <w:rPr>
          <w:rFonts w:ascii="Times New Roman" w:hAnsi="Times New Roman"/>
        </w:rPr>
        <w:t xml:space="preserve">, as well as </w:t>
      </w:r>
      <w:r w:rsidR="009A1CDB">
        <w:rPr>
          <w:rFonts w:ascii="Times New Roman" w:hAnsi="Times New Roman"/>
        </w:rPr>
        <w:t xml:space="preserve">PCA plots </w:t>
      </w:r>
      <w:r w:rsidR="00372730">
        <w:rPr>
          <w:rFonts w:ascii="Times New Roman" w:hAnsi="Times New Roman"/>
        </w:rPr>
        <w:t xml:space="preserve">that </w:t>
      </w:r>
      <w:r w:rsidR="009A1CDB">
        <w:rPr>
          <w:rFonts w:ascii="Times New Roman" w:hAnsi="Times New Roman"/>
        </w:rPr>
        <w:t>show</w:t>
      </w:r>
      <w:r w:rsidR="00372730">
        <w:rPr>
          <w:rFonts w:ascii="Times New Roman" w:hAnsi="Times New Roman"/>
        </w:rPr>
        <w:t>ed</w:t>
      </w:r>
      <w:r w:rsidR="009A1CDB">
        <w:rPr>
          <w:rFonts w:ascii="Times New Roman" w:hAnsi="Times New Roman"/>
        </w:rPr>
        <w:t xml:space="preserve"> </w:t>
      </w:r>
      <w:r w:rsidR="00372730">
        <w:rPr>
          <w:rFonts w:ascii="Times New Roman" w:hAnsi="Times New Roman"/>
        </w:rPr>
        <w:t>weight loss, decay and chilling injury</w:t>
      </w:r>
      <w:r w:rsidR="009A1CDB">
        <w:rPr>
          <w:rFonts w:ascii="Times New Roman" w:hAnsi="Times New Roman"/>
        </w:rPr>
        <w:t xml:space="preserve"> mostly related to late harvest</w:t>
      </w:r>
      <w:r w:rsidR="00372730">
        <w:rPr>
          <w:rFonts w:ascii="Times New Roman" w:hAnsi="Times New Roman"/>
        </w:rPr>
        <w:t xml:space="preserve"> fruit; however, </w:t>
      </w:r>
      <w:r w:rsidR="00EF4A14">
        <w:rPr>
          <w:rFonts w:ascii="Times New Roman" w:hAnsi="Times New Roman"/>
        </w:rPr>
        <w:t xml:space="preserve">it </w:t>
      </w:r>
      <w:r w:rsidR="00372730">
        <w:rPr>
          <w:rFonts w:ascii="Times New Roman" w:hAnsi="Times New Roman"/>
        </w:rPr>
        <w:t xml:space="preserve">is </w:t>
      </w:r>
      <w:r w:rsidR="00EF4A14">
        <w:rPr>
          <w:rFonts w:ascii="Times New Roman" w:hAnsi="Times New Roman"/>
        </w:rPr>
        <w:t xml:space="preserve">hard to predict </w:t>
      </w:r>
      <w:r w:rsidR="009A1CDB">
        <w:rPr>
          <w:rFonts w:ascii="Times New Roman" w:hAnsi="Times New Roman"/>
        </w:rPr>
        <w:t xml:space="preserve">a </w:t>
      </w:r>
      <w:r w:rsidR="00372730">
        <w:rPr>
          <w:rFonts w:ascii="Times New Roman" w:hAnsi="Times New Roman"/>
        </w:rPr>
        <w:t xml:space="preserve">specific </w:t>
      </w:r>
      <w:r w:rsidR="009A1CDB">
        <w:rPr>
          <w:rFonts w:ascii="Times New Roman" w:hAnsi="Times New Roman"/>
        </w:rPr>
        <w:t>harvest time that have no problems later in storage because there are several factors drive these problems, such as, citrus species (i.e. grapefruit, orange</w:t>
      </w:r>
      <w:r w:rsidR="00BB0F2D">
        <w:rPr>
          <w:rFonts w:ascii="Times New Roman" w:hAnsi="Times New Roman"/>
        </w:rPr>
        <w:t xml:space="preserve"> or</w:t>
      </w:r>
      <w:r w:rsidR="009A1CDB">
        <w:rPr>
          <w:rFonts w:ascii="Times New Roman" w:hAnsi="Times New Roman"/>
        </w:rPr>
        <w:t xml:space="preserve"> </w:t>
      </w:r>
      <w:r w:rsidR="00BB0F2D">
        <w:rPr>
          <w:rFonts w:ascii="Times New Roman" w:hAnsi="Times New Roman"/>
        </w:rPr>
        <w:t>mandarin</w:t>
      </w:r>
      <w:r w:rsidR="009A1CDB">
        <w:rPr>
          <w:rFonts w:ascii="Times New Roman" w:hAnsi="Times New Roman"/>
        </w:rPr>
        <w:t xml:space="preserve">), growing area (i.e. tropical, subtropical and </w:t>
      </w:r>
      <w:r w:rsidR="009C246D">
        <w:rPr>
          <w:rFonts w:ascii="Times New Roman" w:hAnsi="Times New Roman"/>
        </w:rPr>
        <w:t>Mediterranean</w:t>
      </w:r>
      <w:r w:rsidR="009A1CDB">
        <w:rPr>
          <w:rFonts w:ascii="Times New Roman" w:hAnsi="Times New Roman"/>
        </w:rPr>
        <w:t>), weather condition during the growing season (e.g. average precipitation, average temperature, average cold temperature during winter)</w:t>
      </w:r>
      <w:r w:rsidR="00372730">
        <w:rPr>
          <w:rFonts w:ascii="Times New Roman" w:hAnsi="Times New Roman"/>
        </w:rPr>
        <w:t xml:space="preserve"> and so on.</w:t>
      </w:r>
      <w:r w:rsidR="00EF4A14">
        <w:rPr>
          <w:rFonts w:ascii="Times New Roman" w:hAnsi="Times New Roman"/>
        </w:rPr>
        <w:t xml:space="preserve"> </w:t>
      </w:r>
    </w:p>
    <w:p w14:paraId="6EDF2402" w14:textId="77777777" w:rsidR="00542D01" w:rsidRDefault="00542D01" w:rsidP="006652B5">
      <w:pPr>
        <w:ind w:firstLine="720"/>
        <w:jc w:val="both"/>
        <w:rPr>
          <w:rFonts w:ascii="Times New Roman" w:hAnsi="Times New Roman"/>
        </w:rPr>
      </w:pPr>
      <w:r>
        <w:rPr>
          <w:rFonts w:ascii="Times New Roman" w:hAnsi="Times New Roman"/>
        </w:rPr>
        <w:t>Overall, we still can</w:t>
      </w:r>
      <w:r w:rsidR="00BB7BFA">
        <w:rPr>
          <w:rFonts w:ascii="Times New Roman" w:hAnsi="Times New Roman"/>
        </w:rPr>
        <w:t xml:space="preserve"> not</w:t>
      </w:r>
      <w:r>
        <w:rPr>
          <w:rFonts w:ascii="Times New Roman" w:hAnsi="Times New Roman"/>
        </w:rPr>
        <w:t xml:space="preserve"> say whether peel maturity and pulp maturity changes occur simultaneously during the season; however, changes in TSS: acid ratio were significantly related (in some cases) to changes in weight loss, decay and chilling injury of the peel, which may give indication about the </w:t>
      </w:r>
      <w:r w:rsidR="008919EA">
        <w:rPr>
          <w:rFonts w:ascii="Times New Roman" w:hAnsi="Times New Roman"/>
        </w:rPr>
        <w:t xml:space="preserve">coincidence </w:t>
      </w:r>
      <w:r>
        <w:rPr>
          <w:rFonts w:ascii="Times New Roman" w:hAnsi="Times New Roman"/>
        </w:rPr>
        <w:t xml:space="preserve">of pulp and peel maturity. Juice TSS: acid ratio is still a meaningful index of </w:t>
      </w:r>
      <w:r w:rsidR="00BB7BFA">
        <w:rPr>
          <w:rFonts w:ascii="Times New Roman" w:hAnsi="Times New Roman"/>
        </w:rPr>
        <w:t xml:space="preserve">fruit edibility, but not the </w:t>
      </w:r>
      <w:r>
        <w:rPr>
          <w:rFonts w:ascii="Times New Roman" w:hAnsi="Times New Roman"/>
        </w:rPr>
        <w:t>internal maturity</w:t>
      </w:r>
      <w:r w:rsidR="00BB7BFA">
        <w:rPr>
          <w:rFonts w:ascii="Times New Roman" w:hAnsi="Times New Roman"/>
        </w:rPr>
        <w:t>. I</w:t>
      </w:r>
      <w:r>
        <w:rPr>
          <w:rFonts w:ascii="Times New Roman" w:hAnsi="Times New Roman"/>
        </w:rPr>
        <w:t>t does change smoothly and differs from one year to another with a trend to increa</w:t>
      </w:r>
      <w:r w:rsidR="00BB7BFA">
        <w:rPr>
          <w:rFonts w:ascii="Times New Roman" w:hAnsi="Times New Roman"/>
        </w:rPr>
        <w:t>se toward the end of the season</w:t>
      </w:r>
      <w:r>
        <w:rPr>
          <w:rFonts w:ascii="Times New Roman" w:hAnsi="Times New Roman"/>
        </w:rPr>
        <w:t xml:space="preserve">, and seems to relate somewhat to immature (sour) and senescent (insipid) pulp. Like the pulp, it seems that there </w:t>
      </w:r>
      <w:r w:rsidR="008919EA">
        <w:rPr>
          <w:rFonts w:ascii="Times New Roman" w:hAnsi="Times New Roman"/>
        </w:rPr>
        <w:t xml:space="preserve">was </w:t>
      </w:r>
      <w:r>
        <w:rPr>
          <w:rFonts w:ascii="Times New Roman" w:hAnsi="Times New Roman"/>
        </w:rPr>
        <w:t xml:space="preserve">no specific variable </w:t>
      </w:r>
      <w:r w:rsidR="008919EA">
        <w:rPr>
          <w:rFonts w:ascii="Times New Roman" w:hAnsi="Times New Roman"/>
        </w:rPr>
        <w:t xml:space="preserve">measured </w:t>
      </w:r>
      <w:r>
        <w:rPr>
          <w:rFonts w:ascii="Times New Roman" w:hAnsi="Times New Roman"/>
        </w:rPr>
        <w:t xml:space="preserve">that can be used to identify peel maturity that indicate the </w:t>
      </w:r>
      <w:r w:rsidR="008919EA">
        <w:rPr>
          <w:rFonts w:ascii="Times New Roman" w:hAnsi="Times New Roman"/>
        </w:rPr>
        <w:t xml:space="preserve">safe </w:t>
      </w:r>
      <w:r>
        <w:rPr>
          <w:rFonts w:ascii="Times New Roman" w:hAnsi="Times New Roman"/>
        </w:rPr>
        <w:t>beginning of harvest accurately, because biochemical changes related to physical postharvest peel characteristics happen at very small and gradual rate</w:t>
      </w:r>
      <w:r w:rsidR="008919EA">
        <w:rPr>
          <w:rFonts w:ascii="Times New Roman" w:hAnsi="Times New Roman"/>
        </w:rPr>
        <w:t>s</w:t>
      </w:r>
      <w:r>
        <w:rPr>
          <w:rFonts w:ascii="Times New Roman" w:hAnsi="Times New Roman"/>
        </w:rPr>
        <w:t xml:space="preserve">; increasing or decreasing during the </w:t>
      </w:r>
      <w:r w:rsidR="008919EA">
        <w:rPr>
          <w:rFonts w:ascii="Times New Roman" w:hAnsi="Times New Roman"/>
        </w:rPr>
        <w:t xml:space="preserve">harvest </w:t>
      </w:r>
      <w:r>
        <w:rPr>
          <w:rFonts w:ascii="Times New Roman" w:hAnsi="Times New Roman"/>
        </w:rPr>
        <w:t>season in specific trend</w:t>
      </w:r>
      <w:r w:rsidR="008919EA">
        <w:rPr>
          <w:rFonts w:ascii="Times New Roman" w:hAnsi="Times New Roman"/>
        </w:rPr>
        <w:t>s</w:t>
      </w:r>
      <w:r>
        <w:rPr>
          <w:rFonts w:ascii="Times New Roman" w:hAnsi="Times New Roman"/>
        </w:rPr>
        <w:t xml:space="preserve"> that differ in rate or level (due to many reason) from one season to another</w:t>
      </w:r>
      <w:r w:rsidR="0010116E">
        <w:rPr>
          <w:rFonts w:ascii="Times New Roman" w:hAnsi="Times New Roman"/>
        </w:rPr>
        <w:t xml:space="preserve">; however, the two seasons of study on grapefruit and the one season on orange came up with </w:t>
      </w:r>
      <w:r w:rsidR="00B54AA9">
        <w:rPr>
          <w:rFonts w:ascii="Times New Roman" w:hAnsi="Times New Roman"/>
        </w:rPr>
        <w:t xml:space="preserve">some promising results from color, puncture resistance, detachment force and the number of days between bloom date and </w:t>
      </w:r>
      <w:r w:rsidR="0010116E">
        <w:rPr>
          <w:rFonts w:ascii="Times New Roman" w:hAnsi="Times New Roman"/>
        </w:rPr>
        <w:t>harvest</w:t>
      </w:r>
      <w:r w:rsidR="00B54AA9">
        <w:rPr>
          <w:rFonts w:ascii="Times New Roman" w:hAnsi="Times New Roman"/>
        </w:rPr>
        <w:t xml:space="preserve"> date</w:t>
      </w:r>
      <w:r w:rsidR="0010116E">
        <w:rPr>
          <w:rFonts w:ascii="Times New Roman" w:hAnsi="Times New Roman"/>
        </w:rPr>
        <w:t>, which can be good candidates for peel maturity index</w:t>
      </w:r>
      <w:r>
        <w:rPr>
          <w:rFonts w:ascii="Times New Roman" w:hAnsi="Times New Roman"/>
        </w:rPr>
        <w:t xml:space="preserve">. </w:t>
      </w:r>
      <w:r w:rsidR="00186562">
        <w:rPr>
          <w:rFonts w:ascii="Times New Roman" w:hAnsi="Times New Roman"/>
        </w:rPr>
        <w:t>Using these variables as peel maturity indices can be confirmed with m</w:t>
      </w:r>
      <w:r>
        <w:rPr>
          <w:rFonts w:ascii="Times New Roman" w:hAnsi="Times New Roman"/>
        </w:rPr>
        <w:t xml:space="preserve">ore research </w:t>
      </w:r>
      <w:r w:rsidR="00186562">
        <w:rPr>
          <w:rFonts w:ascii="Times New Roman" w:hAnsi="Times New Roman"/>
        </w:rPr>
        <w:t xml:space="preserve">includes </w:t>
      </w:r>
      <w:r>
        <w:rPr>
          <w:rFonts w:ascii="Times New Roman" w:hAnsi="Times New Roman"/>
        </w:rPr>
        <w:t>more samples (replicates) per harvest time, more harvest time per season and more than two seasons to collects chemical and physical peel characteristics together in one matrix may be helpful to create a model that will give some indication about peel maturity level that may be suitable for a consistent ‘recommended’ harvest period.</w:t>
      </w:r>
    </w:p>
    <w:p w14:paraId="01755492" w14:textId="77777777" w:rsidR="009B25AB" w:rsidRDefault="009B25AB" w:rsidP="006652B5">
      <w:pPr>
        <w:jc w:val="both"/>
        <w:rPr>
          <w:rFonts w:ascii="Times New Roman" w:hAnsi="Times New Roman"/>
        </w:rPr>
      </w:pPr>
    </w:p>
    <w:p w14:paraId="0D3A11A0" w14:textId="77777777" w:rsidR="00BD0AC3" w:rsidRPr="00BD0AC3" w:rsidRDefault="00BD5DF3" w:rsidP="006652B5">
      <w:pPr>
        <w:jc w:val="both"/>
        <w:rPr>
          <w:rFonts w:ascii="Times New Roman" w:hAnsi="Times New Roman"/>
          <w:b/>
          <w:bCs/>
        </w:rPr>
      </w:pPr>
      <w:r>
        <w:rPr>
          <w:rFonts w:ascii="Times New Roman" w:hAnsi="Times New Roman"/>
          <w:b/>
          <w:bCs/>
        </w:rPr>
        <w:lastRenderedPageBreak/>
        <w:t>Literature Cited</w:t>
      </w:r>
    </w:p>
    <w:p w14:paraId="07C2DD87" w14:textId="77777777" w:rsidR="00567578" w:rsidRPr="00DD4C11" w:rsidRDefault="00BD0AC3" w:rsidP="006652B5">
      <w:pPr>
        <w:ind w:left="720" w:hanging="720"/>
        <w:jc w:val="both"/>
        <w:rPr>
          <w:rFonts w:ascii="Times New Roman" w:hAnsi="Times New Roman"/>
        </w:rPr>
      </w:pPr>
      <w:r w:rsidRPr="00BD0AC3">
        <w:rPr>
          <w:rFonts w:ascii="Times New Roman" w:hAnsi="Times New Roman"/>
        </w:rPr>
        <w:fldChar w:fldCharType="begin"/>
      </w:r>
      <w:r w:rsidRPr="00BD0AC3">
        <w:rPr>
          <w:rFonts w:ascii="Times New Roman" w:hAnsi="Times New Roman"/>
        </w:rPr>
        <w:instrText xml:space="preserve"> ADDIN EN.REFLIST </w:instrText>
      </w:r>
      <w:r w:rsidRPr="00BD0AC3">
        <w:rPr>
          <w:rFonts w:ascii="Times New Roman" w:hAnsi="Times New Roman"/>
        </w:rPr>
        <w:fldChar w:fldCharType="separate"/>
      </w:r>
      <w:r w:rsidR="00567578" w:rsidRPr="00DD4C11">
        <w:rPr>
          <w:rFonts w:ascii="Times New Roman" w:hAnsi="Times New Roman"/>
        </w:rPr>
        <w:t>Alam-Eldein, S.M. 2011. Characterization of Citrus Peel Maturation and the Effect of Water Stress, Growth Regulators and Date of Harvest, Ph.D. thesis, Hort. Sci. Dept, Univ. of Florida, Gainesville, FL, USA, 405pp.</w:t>
      </w:r>
    </w:p>
    <w:p w14:paraId="59B93E13"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Albrigo, L.G.and G.E. Brown. 1973. Storage studies of "Valencia" oranges. Intl. Soc. Citricult.: 361-367.</w:t>
      </w:r>
    </w:p>
    <w:p w14:paraId="328F3FAC"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Arthur, C.L.and J. Pawliszyn. 1990. Solid phase microextraction with thermal desorption using fused silica optical fibers. Anal. Chem. 62: 2145-2148.</w:t>
      </w:r>
    </w:p>
    <w:p w14:paraId="3C8A86B2"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Bradford, M.M. 1976. A rapid and sensetive method for the quantitation of microgram quantities of protein utilizing the principle of protein-dye binding. Anal. Biochem. 72: 248-254.</w:t>
      </w:r>
    </w:p>
    <w:p w14:paraId="295E3302"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Burns, J.K.and E.A. Baldwin. 1994. Glycosidase activities in grapefruit flavedo, albedo and juice vesicles during maturation and senescence. Physiol. Plant. 90: 37-44.</w:t>
      </w:r>
    </w:p>
    <w:p w14:paraId="1DD78D20"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Choi, H. 2003. Character impact odorants of citrus hallabong [(C. unshiu Marcov x C. sinensis Osbeck) x C. reticulata Blanco] cold-pressed peel oil. J. Agr. Food Chem. 51: 2687-2692.</w:t>
      </w:r>
    </w:p>
    <w:p w14:paraId="714DBD58"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Coggins, C.W., Jr. 1969b. Gibberellin research on citrus rind aging problems. Proc. first Intl. Citrus Symp. 3: 1177-1185.</w:t>
      </w:r>
    </w:p>
    <w:p w14:paraId="4E65C610"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Coggins, C.W., Jr. 1981. The influence of exogenous growth regulators on rind quality and internal quality of citrus fruits. Proc. Intl. Soc. Citricult. 1: 214-216.</w:t>
      </w:r>
    </w:p>
    <w:p w14:paraId="316C3FA3"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Coggins, C.W., Jr., R.W. Scora, L.N. Lewis, and C.F. Knapp. 1969a. Gibberellin-delayed senescence and essential oil changes in the Navel orange rind. J. Agr. Food Chem. 17: 807-809.</w:t>
      </w:r>
    </w:p>
    <w:p w14:paraId="20D2124E"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Cohen, A.and A. Goell. 1984. Fruit development as an indicator for the irrigation needs of citrus trees. Proc. Int. Soc. Citricult. 1: 114-118.</w:t>
      </w:r>
    </w:p>
    <w:p w14:paraId="3614F5C1"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Coppock, G.E. 1961. Picking citrus by mechanical means. Proc. Fla. Sta. Hort. Soc. 74: 247-251.</w:t>
      </w:r>
    </w:p>
    <w:p w14:paraId="5D24C886"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Coppock, G.E., S.L. Hedden, and D.H. Lenker. 1969. Biophysical properties of citrus fruits related to mechanical harvesting. Trans. ASAE. 12: 561-563.</w:t>
      </w:r>
    </w:p>
    <w:p w14:paraId="672DAD98" w14:textId="77777777" w:rsidR="00567578" w:rsidRPr="00DD4C11" w:rsidRDefault="00567578" w:rsidP="006652B5">
      <w:pPr>
        <w:ind w:left="720" w:hanging="720"/>
        <w:jc w:val="both"/>
        <w:rPr>
          <w:rFonts w:ascii="Times New Roman" w:hAnsi="Times New Roman"/>
          <w:lang w:val="es-ES_tradnl"/>
        </w:rPr>
      </w:pPr>
      <w:r w:rsidRPr="00DD4C11">
        <w:rPr>
          <w:rFonts w:ascii="Times New Roman" w:hAnsi="Times New Roman"/>
        </w:rPr>
        <w:t xml:space="preserve">Davies, F.and L.G. Albrigo. 1994. Citrus: Crop production science and technology. </w:t>
      </w:r>
      <w:r w:rsidRPr="00DD4C11">
        <w:rPr>
          <w:rFonts w:ascii="Times New Roman" w:hAnsi="Times New Roman"/>
          <w:lang w:val="es-ES_tradnl"/>
        </w:rPr>
        <w:t>CAB International, Oxon, UK.</w:t>
      </w:r>
    </w:p>
    <w:p w14:paraId="5E699628" w14:textId="77777777" w:rsidR="00567578" w:rsidRPr="00DD4C11" w:rsidRDefault="00567578" w:rsidP="006652B5">
      <w:pPr>
        <w:ind w:left="720" w:hanging="720"/>
        <w:jc w:val="both"/>
        <w:rPr>
          <w:rFonts w:ascii="Times New Roman" w:hAnsi="Times New Roman"/>
        </w:rPr>
      </w:pPr>
      <w:r w:rsidRPr="00DD4C11">
        <w:rPr>
          <w:rFonts w:ascii="Times New Roman" w:hAnsi="Times New Roman"/>
          <w:lang w:val="es-ES_tradnl"/>
        </w:rPr>
        <w:t xml:space="preserve">Del Rio, J.A., A. Ortuno, D. Garcia-Puig, I. Porras, A. Garcia-Lidon, and F. Sabater. </w:t>
      </w:r>
      <w:r w:rsidRPr="00DD4C11">
        <w:rPr>
          <w:rFonts w:ascii="Times New Roman" w:hAnsi="Times New Roman"/>
        </w:rPr>
        <w:t>1992. Variations of nootkatone and valencene levels during the development of grapefruit. J. Agr. Food Chem. 40: 1488-1490.</w:t>
      </w:r>
    </w:p>
    <w:p w14:paraId="13B252A0"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Distler, J.J.and G.W. Jourdian. 1973. The purification and properties of β-galactosidase from bovine testes. J. Biol. Chem. 248: 6772-6780.</w:t>
      </w:r>
    </w:p>
    <w:p w14:paraId="3B1892A7"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Elston, A., J. Lin, and R. Rouseff. 2005. Determination of the role of valencene in orange oil as a direct contributor to aroma quality. Flav. Frag. J. 20: 381-386.</w:t>
      </w:r>
    </w:p>
    <w:p w14:paraId="38BED1EE"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Erickson, L.C. 1960. Colour development in Valencia oranges. Proc. Amer. Soc. Hort. Sci. 75: 257-261.</w:t>
      </w:r>
    </w:p>
    <w:p w14:paraId="0B887952"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Goldschmidt, E.E. 1976. Endogenous growth substances of citrus tissue. HortScience. 111: 95-99.</w:t>
      </w:r>
    </w:p>
    <w:p w14:paraId="0DA2FACF"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Goodner, K.L., J.G. Dreher, and R.L. Rouseff. 2001. The dangers of creating false classifications due to noise in electronic nose and similar multivariate analysis. Sens. Actuators. 80: 261-266.</w:t>
      </w:r>
    </w:p>
    <w:p w14:paraId="407C9DA2"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Grierson, W.and W.F. Wardowski. 1978. Relative humidity effects on the postharvest life of fruits and vegetables. HortScience. 13: 22-28.</w:t>
      </w:r>
    </w:p>
    <w:p w14:paraId="07B81FCE"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Handel, E.V. 1968. Direct microdetermination of sucrose. Anal. Biochem. 22: 280-283.</w:t>
      </w:r>
    </w:p>
    <w:p w14:paraId="3DA8CE0B"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lastRenderedPageBreak/>
        <w:t>Harayadi, P.and K.L. Punkin. 1991. Chilling-induced oxidative stress in cucumber fruits. Post Biol. Technol. . 1: 33-45.</w:t>
      </w:r>
    </w:p>
    <w:p w14:paraId="0FF55C48"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Hield, H.Z., L.N. Lewis, and R.L. Palmer. 1967. Fruit-stem detachment forces. The Calif. Citrog. 52: 420-424.</w:t>
      </w:r>
    </w:p>
    <w:p w14:paraId="52E1F94B"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Hilgeman, R.H. 1977. Response of citrus trees to water stress in Arizona. Proc. Intl. Soc. Citricult. 1: 70-74.</w:t>
      </w:r>
    </w:p>
    <w:p w14:paraId="4225827F"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 xml:space="preserve">Hites, R.A. 1997. Gas Chromatography Mass Spectrometry, p. 609-626. In: F. Settle (ed.). Hdbk of Instrument. Tech. for Anal. Chem., Prentice-Hall, Inc., A Simon &amp; Schuster Company, Upper Saddle River, New Jersey, USA </w:t>
      </w:r>
    </w:p>
    <w:p w14:paraId="340C0A38"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Hofman, P.J. 1990. Abscisic acid and gibberellins in the fruitlets and leaves of 'Valencia' orange in relation to fruit growth and retention Sci. Hort. 42: 257-267.</w:t>
      </w:r>
    </w:p>
    <w:p w14:paraId="4CF0D624" w14:textId="77777777" w:rsidR="00567578" w:rsidRPr="00DD4C11" w:rsidRDefault="00567578" w:rsidP="006652B5">
      <w:pPr>
        <w:ind w:left="720" w:hanging="720"/>
        <w:jc w:val="both"/>
        <w:rPr>
          <w:rFonts w:ascii="Times New Roman" w:hAnsi="Times New Roman"/>
          <w:lang w:val="es-ES_tradnl"/>
        </w:rPr>
      </w:pPr>
      <w:r w:rsidRPr="00DD4C11">
        <w:rPr>
          <w:rFonts w:ascii="Times New Roman" w:hAnsi="Times New Roman"/>
        </w:rPr>
        <w:t xml:space="preserve">Huff, A. 1984. Sugar regulation of plastid interconversions in epicarp of citrus fruit. </w:t>
      </w:r>
      <w:r w:rsidRPr="00DD4C11">
        <w:rPr>
          <w:rFonts w:ascii="Times New Roman" w:hAnsi="Times New Roman"/>
          <w:lang w:val="es-ES_tradnl"/>
        </w:rPr>
        <w:t>Plant Physiol. 76: 307-312.</w:t>
      </w:r>
    </w:p>
    <w:p w14:paraId="4E540E13" w14:textId="77777777" w:rsidR="00567578" w:rsidRPr="00DD4C11" w:rsidRDefault="00567578" w:rsidP="006652B5">
      <w:pPr>
        <w:ind w:left="720" w:hanging="720"/>
        <w:jc w:val="both"/>
        <w:rPr>
          <w:rFonts w:ascii="Times New Roman" w:hAnsi="Times New Roman"/>
        </w:rPr>
      </w:pPr>
      <w:r w:rsidRPr="00DD4C11">
        <w:rPr>
          <w:rFonts w:ascii="Times New Roman" w:hAnsi="Times New Roman"/>
          <w:lang w:val="es-ES_tradnl"/>
        </w:rPr>
        <w:t xml:space="preserve">Jimenez-Cuesta, M., J. Cuquerella, and J.M. Martinez-Javega. </w:t>
      </w:r>
      <w:r w:rsidRPr="00DD4C11">
        <w:rPr>
          <w:rFonts w:ascii="Times New Roman" w:hAnsi="Times New Roman"/>
        </w:rPr>
        <w:t>1981. Determination of color index for citrus degreening. Proc. Int. Soc. Citricult. 2: 750-753.</w:t>
      </w:r>
    </w:p>
    <w:p w14:paraId="09ACD76E"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Juste, F., C. Gracia, E. Molto, R. Ibanez, and S. Castillo. 1988. Fruit bearing zones and physical properties of citrus for mechanical harvesting p. 1801-1809. In: R. Goren and K. Mendel (eds.). Citriculture: Proc. 6th Intl. Congress, Tel Aviv, Israel</w:t>
      </w:r>
    </w:p>
    <w:p w14:paraId="46D15959"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Balaban Publishers, Wiekerssheim, FRG: Margraf Publishers, Rehovot, Israel.</w:t>
      </w:r>
    </w:p>
    <w:p w14:paraId="685D829F"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Kawada, K. 1980. Some physiological and biochemical aspects of chilling injury of grapefruit (</w:t>
      </w:r>
      <w:r w:rsidRPr="00DD4C11">
        <w:rPr>
          <w:rFonts w:ascii="Times New Roman" w:hAnsi="Times New Roman"/>
          <w:i/>
        </w:rPr>
        <w:t xml:space="preserve">Citrus paradisi </w:t>
      </w:r>
      <w:r w:rsidRPr="00DD4C11">
        <w:rPr>
          <w:rFonts w:ascii="Times New Roman" w:hAnsi="Times New Roman"/>
        </w:rPr>
        <w:t>Macf.) with emphasis on grwoth regulators Univ. of Florida, Gainesville, Florida, USA.</w:t>
      </w:r>
    </w:p>
    <w:p w14:paraId="6668FF0D"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Kender, W.J.and U. Hartmond. 1999. Variability in detachment force and other properties of fruit within orange tree canopies. Fruit Var. J. 53: 105-109.</w:t>
      </w:r>
    </w:p>
    <w:p w14:paraId="650D8823"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Kostenyuk, I.A.and J.K. Burns. 2004. Mechanical wounding and abscission in citrus. Phys. Plant. 122: 354-361.</w:t>
      </w:r>
    </w:p>
    <w:p w14:paraId="532C8E91"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Labrador, E.and G. Nicolas. 1984. Autolysis of cell walls in pea epicotyls during growth. Enzymatic activities involved Physiol. Plant. 64: 541-546.</w:t>
      </w:r>
    </w:p>
    <w:p w14:paraId="6F662112"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Ladaniya, M.S. 2008. Citrus fruit: Biology, Technology and Evaluation. Academic Press, Elsevier Inc.</w:t>
      </w:r>
    </w:p>
    <w:p w14:paraId="3C0FABEC"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 San Diego, California.</w:t>
      </w:r>
    </w:p>
    <w:p w14:paraId="4043444B"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Lafuente, M.T., M.A. Martinez-Tellez, and L. Zacarias. 1997. Abscisic Acid in the Response of 'Fortune' mandarins to Chilling. Effect of Maturity and High-Temperature Conditioning. J. Sci Food Agr. . 73: 494-502.</w:t>
      </w:r>
    </w:p>
    <w:p w14:paraId="6F9FB6A1"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Larson, R.A. 1988. The antiosidants of higher plants. Phytochem. 27: 969-978.</w:t>
      </w:r>
    </w:p>
    <w:p w14:paraId="5D2E1FF8"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Lee, Y.C. 1972. α-Mannosidase, β-Gluosidase, and β-Galactosidase from Sweet Almond Emulsion p. 699-702. In: V. Ginsburg (ed.). Methods in Enzymology Academic Press, New York.</w:t>
      </w:r>
    </w:p>
    <w:p w14:paraId="4D8D5312" w14:textId="77777777" w:rsidR="00567578" w:rsidRPr="00DD4C11" w:rsidRDefault="00567578" w:rsidP="006652B5">
      <w:pPr>
        <w:ind w:left="720" w:hanging="720"/>
        <w:jc w:val="both"/>
        <w:rPr>
          <w:rFonts w:ascii="Times New Roman" w:hAnsi="Times New Roman"/>
          <w:lang w:val="es-ES_tradnl"/>
        </w:rPr>
      </w:pPr>
      <w:r w:rsidRPr="00DD4C11">
        <w:rPr>
          <w:rFonts w:ascii="Times New Roman" w:hAnsi="Times New Roman"/>
        </w:rPr>
        <w:t xml:space="preserve">Li, Y.T. 1967. Studies on the Glycosidases in jack Bean Meal. I. Isolation and properities of α-mannosidase. </w:t>
      </w:r>
      <w:r w:rsidRPr="00DD4C11">
        <w:rPr>
          <w:rFonts w:ascii="Times New Roman" w:hAnsi="Times New Roman"/>
          <w:lang w:val="es-ES_tradnl"/>
        </w:rPr>
        <w:t>J. Biol. Chem. 242: 5474-5480.</w:t>
      </w:r>
    </w:p>
    <w:p w14:paraId="41B8BB8C" w14:textId="77777777" w:rsidR="00567578" w:rsidRPr="00DD4C11" w:rsidRDefault="00567578" w:rsidP="006652B5">
      <w:pPr>
        <w:ind w:left="720" w:hanging="720"/>
        <w:jc w:val="both"/>
        <w:rPr>
          <w:rFonts w:ascii="Times New Roman" w:hAnsi="Times New Roman"/>
        </w:rPr>
      </w:pPr>
      <w:r w:rsidRPr="00DD4C11">
        <w:rPr>
          <w:rFonts w:ascii="Times New Roman" w:hAnsi="Times New Roman"/>
          <w:lang w:val="es-ES_tradnl"/>
        </w:rPr>
        <w:t xml:space="preserve">Maccarone, E., S. Campisi, B. Fallico, P. Rapisarda, and R. Sgarlata. </w:t>
      </w:r>
      <w:r w:rsidRPr="00DD4C11">
        <w:rPr>
          <w:rFonts w:ascii="Times New Roman" w:hAnsi="Times New Roman"/>
        </w:rPr>
        <w:t>1998. Flavor components of Italian orange juices. J. Agr. Food Chem. 46: 2293-2298.</w:t>
      </w:r>
    </w:p>
    <w:p w14:paraId="66FFB3D0"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Marsili, R. 2000. Solid phase microextraction: solventless sample prepration for monitoring flavor compounds by capillary gas chromatography. Supelco Bul. . 869C: &lt;sigma-aldrich.com/supelco&gt;.</w:t>
      </w:r>
    </w:p>
    <w:p w14:paraId="7AA2171D"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lastRenderedPageBreak/>
        <w:t>Miller, A.N., C.S. Walsh, and J.D. Cohen. 1987. Measurement of indole-3-acetic acid in peach fruits (</w:t>
      </w:r>
      <w:r w:rsidRPr="00DD4C11">
        <w:rPr>
          <w:rFonts w:ascii="Times New Roman" w:hAnsi="Times New Roman"/>
          <w:i/>
        </w:rPr>
        <w:t xml:space="preserve">Prunus persica </w:t>
      </w:r>
      <w:r w:rsidRPr="00DD4C11">
        <w:rPr>
          <w:rFonts w:ascii="Times New Roman" w:hAnsi="Times New Roman"/>
        </w:rPr>
        <w:t>L. Batch cv. Redhaven) during development. Plant Pyysiol. 84: 491-494.</w:t>
      </w:r>
    </w:p>
    <w:p w14:paraId="375DAA99"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Mitcham, E.J.and R.E. McDonald. 1993. Changes in grapefruit flavedo cell wall noncellulosic neutral sugar composition. Phytochem. 34: 1235-1239.</w:t>
      </w:r>
    </w:p>
    <w:p w14:paraId="1F667B30"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Munne-Bosch, S.and L. Alegre. 2004. Die and let live: leaf senescence contributes to plant survival under drought stress. Funct. Plant Biol. 31: 203-216.</w:t>
      </w:r>
    </w:p>
    <w:p w14:paraId="39909E7B"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Muramatsu, N., T. Takahara, T. Ogata, and K. Kojima. 1999. Changes in rind firmness and cell wall polysaccharides during citrus fruit development and maturation. HortScience. 34: 79-81.</w:t>
      </w:r>
    </w:p>
    <w:p w14:paraId="7C1C9771"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Murti, G.S.R. 1988. Changes in Abscisic acid content during fruit development in acid lime (</w:t>
      </w:r>
      <w:r w:rsidRPr="00DD4C11">
        <w:rPr>
          <w:rFonts w:ascii="Times New Roman" w:hAnsi="Times New Roman"/>
          <w:i/>
        </w:rPr>
        <w:t>Citrus aurantifolia</w:t>
      </w:r>
      <w:r w:rsidRPr="00DD4C11">
        <w:rPr>
          <w:rFonts w:ascii="Times New Roman" w:hAnsi="Times New Roman"/>
        </w:rPr>
        <w:t xml:space="preserve"> Swingle). Plant Physiol. Biotech. India. 15: 138-143.</w:t>
      </w:r>
    </w:p>
    <w:p w14:paraId="6FEAC42E"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Nelson, N. 1944. A Photometric Adaptation of the Somogyi Method for The Determination of Glucose. J. Biol. Chem. 153: 375-380.</w:t>
      </w:r>
    </w:p>
    <w:p w14:paraId="1C751BEA"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Norman, S.M., V.P. Maier, and D.L. Pon. 1990. Abscisic acid accumulation and carotenoid and chlorophyll content in relation to water stress and leaf age of different types of citrus. J. Agr. Food Chem. 38: 1326-1334.</w:t>
      </w:r>
    </w:p>
    <w:p w14:paraId="53BC9595"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Oberbacher, M.F. 1965. A method to predict the post-harvest incidence of oleocellosis on lemons. Proc. Fla. Sta. Hort. Soc. 78: 237-240.</w:t>
      </w:r>
    </w:p>
    <w:p w14:paraId="04C34A1A"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Plummer, J.A., M.G. Mullins, and J.H. Vine. 1991. Seasonal changes in endogenous ABA and IAA and the influence of applied ABA and auxin in relation to shoot growth and absission in Valencia orange [</w:t>
      </w:r>
      <w:r w:rsidRPr="00DD4C11">
        <w:rPr>
          <w:rFonts w:ascii="Times New Roman" w:hAnsi="Times New Roman"/>
          <w:i/>
        </w:rPr>
        <w:t>Citrus sinensis</w:t>
      </w:r>
      <w:r w:rsidRPr="00DD4C11">
        <w:rPr>
          <w:rFonts w:ascii="Times New Roman" w:hAnsi="Times New Roman"/>
        </w:rPr>
        <w:t xml:space="preserve"> (L.) Osbeck]. Plant Growth Regul. 10: 139-151.</w:t>
      </w:r>
    </w:p>
    <w:p w14:paraId="52FE7A2C"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Purvis, A.C.and W. Grierson. 1982. Accumulation of reducing sugar and resistance of grapefruit peel to chilling injury as related to winter temperatures. J. Amer. Soc. Hort. Sci. 107: 139-142.</w:t>
      </w:r>
    </w:p>
    <w:p w14:paraId="07A1C2B4"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Rasmussen, G.K. 1973. The effect of growth regulators on degreening and regreening of citrus fruit Acta Hort. 34: 473-478.</w:t>
      </w:r>
    </w:p>
    <w:p w14:paraId="63B72943"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Ritenour, M.A., H. Dou, and G.T. McCollum. 2003. Chilling Injury of Grapefruit and its Control. Fla. Coop. Ext. Serv., Inst. Food Agr. Sci., Univ. of Florida. HS935</w:t>
      </w:r>
      <w:r w:rsidR="00623968">
        <w:rPr>
          <w:rFonts w:ascii="Times New Roman" w:hAnsi="Times New Roman"/>
        </w:rPr>
        <w:t>.</w:t>
      </w:r>
      <w:r w:rsidR="00623968" w:rsidRPr="00DD4C11" w:rsidDel="00623968">
        <w:rPr>
          <w:rFonts w:ascii="Times New Roman" w:hAnsi="Times New Roman"/>
        </w:rPr>
        <w:t xml:space="preserve"> </w:t>
      </w:r>
      <w:r w:rsidRPr="00DD4C11">
        <w:rPr>
          <w:rFonts w:ascii="Times New Roman" w:hAnsi="Times New Roman"/>
        </w:rPr>
        <w:t>Sharon-Asa, L., M. Shalit, A. Frydman, E. Bar, D. Holland, E. Or, U. Lavi, E. Lewinsohn, and Y. Eyal. 2003. Citrus fruit flavor and aroma biosynthesis: isolation, functional characterization, and developmental regulation of Cstps1, a key gene in the production of the sesquiterpene aroma compound valencene. The Plant J. 36: 664-674.</w:t>
      </w:r>
    </w:p>
    <w:p w14:paraId="04B6E030"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Shaw, P.E.and R.L. Coleman. 1974. Quantitative composition of cold-pressed orange oils. J. Agric. Food Chem. 22: 785-787.</w:t>
      </w:r>
    </w:p>
    <w:p w14:paraId="76C333AD"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Somogy, M. 1952. Notes on sugar determination. J. Biol. Chem. 195: 19-23.</w:t>
      </w:r>
    </w:p>
    <w:p w14:paraId="39A2746D"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 xml:space="preserve">Soule, J.and W. Grierson. 1986. Anatomy and physiology, p.1-22 - </w:t>
      </w:r>
      <w:r w:rsidRPr="00DD4C11">
        <w:rPr>
          <w:rFonts w:ascii="Times New Roman" w:hAnsi="Times New Roman"/>
          <w:i/>
        </w:rPr>
        <w:t>In</w:t>
      </w:r>
      <w:r w:rsidRPr="00DD4C11">
        <w:rPr>
          <w:rFonts w:ascii="Times New Roman" w:hAnsi="Times New Roman"/>
        </w:rPr>
        <w:t xml:space="preserve"> Fresh citrus Fruits (W. Wardowski, S. Nagy, and W. Grierson, eds). AVI Publishing Co., Inc., Westport, CT.</w:t>
      </w:r>
    </w:p>
    <w:p w14:paraId="285947C0"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Tonder, D., M.A. Peterson, L. Poll, and C.E. Olsen. 1998. Discrimination between freshly made and stored reconstituted orange juice using GC odour profi ling and aroma values. Food Chem. 61: 223-229.</w:t>
      </w:r>
    </w:p>
    <w:p w14:paraId="0422558A"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Valero, D., D.M. Romero, M. Serrano, and F. Riquelme. 1998. Postharvest gibberellin and heat treatment effects on polyamines, abscisic acid and firmness in lemons. J. Food Sci. 63: 611-615.</w:t>
      </w:r>
    </w:p>
    <w:p w14:paraId="343838DE"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lastRenderedPageBreak/>
        <w:t>Vora, J.D., R.F. Matthews, P.G. Crandall, and R. Cook. 1983. Preparation and chemical composition of orange oil concentrates. J. Food Sci. 48: 1197-1199.</w:t>
      </w:r>
    </w:p>
    <w:p w14:paraId="6BEA7D27"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 xml:space="preserve">Weiss, E.A. 1997. Essential oil crops. vol. 11. CAB International, New York, NY, USA </w:t>
      </w:r>
    </w:p>
    <w:p w14:paraId="1DD03F93"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Wise, R.R.and A.W. Taylor. 1987. Chilling-enhanced photooxidation. The peroxidative destruction of lipids during chilling injury to photosynthesis and ultrastructure. Plant Pyysiol. 83: 272-277.</w:t>
      </w:r>
    </w:p>
    <w:p w14:paraId="5923AE5C"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Wutscher, H. 1976. Influence of night temperatures and day length on fruit shape of grapefruit. J. Amer. Soc. Hort. Sci. 101: 573-575.</w:t>
      </w:r>
    </w:p>
    <w:p w14:paraId="48E4F5F5"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Young, L.B.and L.C. Erickson. 1961. Influnces of temperature on color change in Valencia oranges. Proc. Amer. Soc. Hort. Sci. 78: 197-200.</w:t>
      </w:r>
    </w:p>
    <w:p w14:paraId="12BC9F7C" w14:textId="77777777" w:rsidR="00567578" w:rsidRPr="00DD4C11" w:rsidRDefault="00567578" w:rsidP="006652B5">
      <w:pPr>
        <w:ind w:left="720" w:hanging="720"/>
        <w:jc w:val="both"/>
        <w:rPr>
          <w:rFonts w:ascii="Times New Roman" w:hAnsi="Times New Roman"/>
        </w:rPr>
      </w:pPr>
      <w:r w:rsidRPr="00DD4C11">
        <w:rPr>
          <w:rFonts w:ascii="Times New Roman" w:hAnsi="Times New Roman"/>
        </w:rPr>
        <w:t>Yuan, B., U. Hartmond, and W.J. Kender. 2001. Physiological factors affecting response of mature 'Valencia' orange to CMN-Pyrazole. II. endogenous concentrations of indole-3-acetic acid, abscicic acid and ethylene. J. Amer. Soc. Hort. Sci. 126: 420-426.</w:t>
      </w:r>
    </w:p>
    <w:p w14:paraId="693F059A" w14:textId="77777777" w:rsidR="00542D01" w:rsidRDefault="00BD0AC3" w:rsidP="006652B5">
      <w:pPr>
        <w:ind w:left="720" w:hanging="720"/>
        <w:jc w:val="both"/>
      </w:pPr>
      <w:r w:rsidRPr="00BD0AC3">
        <w:rPr>
          <w:rFonts w:ascii="Times New Roman" w:hAnsi="Times New Roman"/>
        </w:rPr>
        <w:fldChar w:fldCharType="end"/>
      </w:r>
    </w:p>
    <w:p w14:paraId="31C6CF92" w14:textId="77777777" w:rsidR="00542D01" w:rsidRDefault="00542D01" w:rsidP="006652B5">
      <w:pPr>
        <w:pStyle w:val="05BodyText"/>
        <w:spacing w:line="240" w:lineRule="auto"/>
        <w:sectPr w:rsidR="00542D01" w:rsidSect="009A096C">
          <w:headerReference w:type="default" r:id="rId8"/>
          <w:footerReference w:type="default" r:id="rId9"/>
          <w:pgSz w:w="12240" w:h="15840"/>
          <w:pgMar w:top="1440" w:right="1440" w:bottom="1440" w:left="1440" w:header="720" w:footer="720" w:gutter="0"/>
          <w:cols w:space="720"/>
          <w:docGrid w:linePitch="360"/>
        </w:sectPr>
      </w:pPr>
    </w:p>
    <w:p w14:paraId="3315D9B9" w14:textId="77777777" w:rsidR="00542D01" w:rsidRDefault="00542D01" w:rsidP="006652B5">
      <w:pPr>
        <w:pStyle w:val="00CHAPTERNUMBER"/>
        <w:ind w:left="180" w:right="220"/>
        <w:jc w:val="left"/>
        <w:rPr>
          <w:rFonts w:ascii="Times New Roman" w:hAnsi="Times New Roman"/>
          <w:caps w:val="0"/>
        </w:rPr>
      </w:pPr>
      <w:r>
        <w:rPr>
          <w:rFonts w:ascii="Times New Roman" w:hAnsi="Times New Roman"/>
        </w:rPr>
        <w:lastRenderedPageBreak/>
        <w:t>T</w:t>
      </w:r>
      <w:r>
        <w:rPr>
          <w:rFonts w:ascii="Times New Roman" w:hAnsi="Times New Roman"/>
          <w:caps w:val="0"/>
        </w:rPr>
        <w:t>able</w:t>
      </w:r>
      <w:r w:rsidRPr="00912997">
        <w:rPr>
          <w:rFonts w:ascii="Times New Roman" w:hAnsi="Times New Roman"/>
        </w:rPr>
        <w:t xml:space="preserve"> </w:t>
      </w:r>
      <w:r>
        <w:rPr>
          <w:rFonts w:ascii="Times New Roman" w:hAnsi="Times New Roman"/>
        </w:rPr>
        <w:t>1.</w:t>
      </w:r>
      <w:r w:rsidRPr="00912997">
        <w:rPr>
          <w:rFonts w:ascii="Times New Roman" w:hAnsi="Times New Roman"/>
        </w:rPr>
        <w:t xml:space="preserve"> </w:t>
      </w:r>
      <w:r w:rsidRPr="00912997">
        <w:rPr>
          <w:rFonts w:ascii="Times New Roman" w:hAnsi="Times New Roman"/>
          <w:caps w:val="0"/>
        </w:rPr>
        <w:t>Stepwise</w:t>
      </w:r>
      <w:r w:rsidRPr="00912997">
        <w:rPr>
          <w:rFonts w:ascii="Times New Roman" w:hAnsi="Times New Roman"/>
        </w:rPr>
        <w:t xml:space="preserve"> </w:t>
      </w:r>
      <w:r w:rsidRPr="00912997">
        <w:rPr>
          <w:rFonts w:ascii="Times New Roman" w:hAnsi="Times New Roman"/>
          <w:caps w:val="0"/>
        </w:rPr>
        <w:t xml:space="preserve">regression </w:t>
      </w:r>
      <w:r>
        <w:rPr>
          <w:rFonts w:ascii="Times New Roman" w:hAnsi="Times New Roman"/>
          <w:caps w:val="0"/>
        </w:rPr>
        <w:t xml:space="preserve">of </w:t>
      </w:r>
      <w:r w:rsidRPr="00912997">
        <w:rPr>
          <w:rFonts w:ascii="Times New Roman" w:hAnsi="Times New Roman"/>
          <w:caps w:val="0"/>
        </w:rPr>
        <w:t xml:space="preserve">physical </w:t>
      </w:r>
      <w:r>
        <w:rPr>
          <w:rFonts w:ascii="Times New Roman" w:hAnsi="Times New Roman"/>
          <w:caps w:val="0"/>
        </w:rPr>
        <w:t xml:space="preserve">and </w:t>
      </w:r>
      <w:r w:rsidRPr="00912997">
        <w:rPr>
          <w:rFonts w:ascii="Times New Roman" w:hAnsi="Times New Roman"/>
          <w:caps w:val="0"/>
        </w:rPr>
        <w:t>chemical characteristics</w:t>
      </w:r>
      <w:r w:rsidR="00354A04">
        <w:rPr>
          <w:rFonts w:ascii="Times New Roman" w:hAnsi="Times New Roman"/>
          <w:caps w:val="0"/>
        </w:rPr>
        <w:t xml:space="preserve"> data</w:t>
      </w:r>
      <w:r w:rsidRPr="00912997">
        <w:rPr>
          <w:rFonts w:ascii="Times New Roman" w:hAnsi="Times New Roman"/>
          <w:caps w:val="0"/>
        </w:rPr>
        <w:t xml:space="preserve"> of </w:t>
      </w:r>
      <w:r w:rsidRPr="00912997">
        <w:rPr>
          <w:rFonts w:ascii="Times New Roman" w:hAnsi="Times New Roman"/>
        </w:rPr>
        <w:t>‘M</w:t>
      </w:r>
      <w:r w:rsidRPr="00912997">
        <w:rPr>
          <w:rFonts w:ascii="Times New Roman" w:hAnsi="Times New Roman"/>
          <w:caps w:val="0"/>
        </w:rPr>
        <w:t>arsh</w:t>
      </w:r>
      <w:r w:rsidRPr="00912997">
        <w:rPr>
          <w:rFonts w:ascii="Times New Roman" w:hAnsi="Times New Roman"/>
        </w:rPr>
        <w:t xml:space="preserve">’ </w:t>
      </w:r>
      <w:r w:rsidRPr="00912997">
        <w:rPr>
          <w:rFonts w:ascii="Times New Roman" w:hAnsi="Times New Roman"/>
          <w:caps w:val="0"/>
        </w:rPr>
        <w:t>grapefruit harvested and stored at 40</w:t>
      </w:r>
      <w:r w:rsidRPr="00912997">
        <w:rPr>
          <w:rFonts w:ascii="Times New Roman" w:hAnsi="Times New Roman"/>
          <w:caps w:val="0"/>
          <w:vertAlign w:val="superscript"/>
        </w:rPr>
        <w:t>o</w:t>
      </w:r>
      <w:r w:rsidRPr="00912997">
        <w:rPr>
          <w:rFonts w:ascii="Times New Roman" w:hAnsi="Times New Roman"/>
          <w:caps w:val="0"/>
        </w:rPr>
        <w:t>F</w:t>
      </w:r>
      <w:r>
        <w:rPr>
          <w:rFonts w:ascii="Times New Roman" w:hAnsi="Times New Roman"/>
          <w:caps w:val="0"/>
        </w:rPr>
        <w:t xml:space="preserve"> and 7</w:t>
      </w:r>
      <w:r w:rsidRPr="00912997">
        <w:rPr>
          <w:rFonts w:ascii="Times New Roman" w:hAnsi="Times New Roman"/>
          <w:caps w:val="0"/>
        </w:rPr>
        <w:t>0</w:t>
      </w:r>
      <w:r w:rsidRPr="00912997">
        <w:rPr>
          <w:rFonts w:ascii="Times New Roman" w:hAnsi="Times New Roman"/>
          <w:caps w:val="0"/>
          <w:vertAlign w:val="superscript"/>
        </w:rPr>
        <w:t>o</w:t>
      </w:r>
      <w:r w:rsidRPr="00912997">
        <w:rPr>
          <w:rFonts w:ascii="Times New Roman" w:hAnsi="Times New Roman"/>
          <w:caps w:val="0"/>
        </w:rPr>
        <w:t>F for 12 weeks</w:t>
      </w:r>
      <w:r>
        <w:rPr>
          <w:rFonts w:ascii="Times New Roman" w:hAnsi="Times New Roman"/>
          <w:caps w:val="0"/>
        </w:rPr>
        <w:t xml:space="preserve"> (n=54)</w:t>
      </w:r>
      <w:r w:rsidR="00354A04">
        <w:rPr>
          <w:rFonts w:ascii="Times New Roman" w:hAnsi="Times New Roman"/>
          <w:caps w:val="0"/>
        </w:rPr>
        <w:t xml:space="preserve"> for two harvest seasons combined</w:t>
      </w:r>
      <w:r w:rsidR="00354A04" w:rsidRPr="00354A04">
        <w:rPr>
          <w:rFonts w:ascii="Times New Roman" w:hAnsi="Times New Roman"/>
          <w:caps w:val="0"/>
        </w:rPr>
        <w:t xml:space="preserve"> (2004/2005 </w:t>
      </w:r>
      <w:r w:rsidR="00354A04">
        <w:rPr>
          <w:rFonts w:ascii="Times New Roman" w:hAnsi="Times New Roman"/>
          <w:caps w:val="0"/>
        </w:rPr>
        <w:t>and</w:t>
      </w:r>
      <w:r w:rsidR="00354A04" w:rsidRPr="00354A04">
        <w:rPr>
          <w:rFonts w:ascii="Times New Roman" w:hAnsi="Times New Roman"/>
          <w:caps w:val="0"/>
        </w:rPr>
        <w:t xml:space="preserve"> 2005/2006</w:t>
      </w:r>
      <w:r w:rsidR="00354A04">
        <w:rPr>
          <w:rFonts w:ascii="Times New Roman" w:hAnsi="Times New Roman"/>
          <w:caps w:val="0"/>
        </w:rPr>
        <w:t>)</w:t>
      </w:r>
      <w:r w:rsidR="003A4A1B">
        <w:rPr>
          <w:rFonts w:ascii="Times New Roman" w:hAnsi="Times New Roman"/>
          <w:caps w:val="0"/>
        </w:rPr>
        <w:t xml:space="preserve"> (</w:t>
      </w:r>
      <w:r w:rsidR="003A4A1B" w:rsidRPr="003A4A1B">
        <w:rPr>
          <w:rFonts w:ascii="Times New Roman" w:hAnsi="Times New Roman"/>
          <w:i/>
          <w:iCs/>
          <w:caps w:val="0"/>
        </w:rPr>
        <w:t>P</w:t>
      </w:r>
      <w:r w:rsidR="003A4A1B">
        <w:rPr>
          <w:rFonts w:ascii="Times New Roman" w:hAnsi="Times New Roman"/>
          <w:caps w:val="0"/>
        </w:rPr>
        <w:t xml:space="preserve"> ≤ 0.05)</w:t>
      </w:r>
      <w:r w:rsidRPr="00912997">
        <w:rPr>
          <w:rFonts w:ascii="Times New Roman" w:hAnsi="Times New Roman"/>
          <w:caps w:val="0"/>
        </w:rPr>
        <w:t>.</w:t>
      </w:r>
    </w:p>
    <w:p w14:paraId="684E6532" w14:textId="77777777" w:rsidR="009841E6" w:rsidRDefault="009841E6" w:rsidP="006652B5">
      <w:pPr>
        <w:pStyle w:val="05BodyText"/>
        <w:spacing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1"/>
        <w:gridCol w:w="1577"/>
        <w:gridCol w:w="865"/>
        <w:gridCol w:w="701"/>
        <w:gridCol w:w="890"/>
        <w:gridCol w:w="1597"/>
        <w:gridCol w:w="1025"/>
        <w:gridCol w:w="601"/>
        <w:gridCol w:w="959"/>
      </w:tblGrid>
      <w:tr w:rsidR="0040738E" w:rsidRPr="00804AF4" w14:paraId="7FD41C78" w14:textId="77777777" w:rsidTr="00804AF4">
        <w:trPr>
          <w:trHeight w:val="278"/>
        </w:trPr>
        <w:tc>
          <w:tcPr>
            <w:tcW w:w="1361" w:type="dxa"/>
            <w:vMerge w:val="restart"/>
            <w:shd w:val="clear" w:color="auto" w:fill="auto"/>
          </w:tcPr>
          <w:p w14:paraId="228D2AF3" w14:textId="77777777" w:rsidR="009841E6" w:rsidRPr="00804AF4" w:rsidRDefault="009841E6"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D</w:t>
            </w:r>
            <w:r w:rsidR="00FB4957" w:rsidRPr="00804AF4">
              <w:rPr>
                <w:rFonts w:ascii="Times New Roman" w:hAnsi="Times New Roman"/>
                <w:sz w:val="22"/>
                <w:szCs w:val="22"/>
              </w:rPr>
              <w:t>ependent variable</w:t>
            </w:r>
          </w:p>
        </w:tc>
        <w:tc>
          <w:tcPr>
            <w:tcW w:w="4033" w:type="dxa"/>
            <w:gridSpan w:val="4"/>
            <w:shd w:val="clear" w:color="auto" w:fill="auto"/>
          </w:tcPr>
          <w:p w14:paraId="1CB56274" w14:textId="77777777" w:rsidR="009841E6" w:rsidRPr="00804AF4" w:rsidRDefault="009841E6" w:rsidP="006652B5">
            <w:pPr>
              <w:pStyle w:val="00CHAPTERNUMBER"/>
              <w:rPr>
                <w:rFonts w:ascii="Times New Roman" w:hAnsi="Times New Roman"/>
                <w:sz w:val="22"/>
                <w:szCs w:val="22"/>
              </w:rPr>
            </w:pPr>
            <w:r w:rsidRPr="00804AF4">
              <w:rPr>
                <w:rFonts w:ascii="Times New Roman" w:hAnsi="Times New Roman"/>
                <w:caps w:val="0"/>
                <w:sz w:val="22"/>
                <w:szCs w:val="22"/>
              </w:rPr>
              <w:t>40</w:t>
            </w:r>
            <w:r w:rsidRPr="00804AF4">
              <w:rPr>
                <w:rFonts w:ascii="Times New Roman" w:hAnsi="Times New Roman"/>
                <w:caps w:val="0"/>
                <w:sz w:val="22"/>
                <w:szCs w:val="22"/>
                <w:vertAlign w:val="superscript"/>
              </w:rPr>
              <w:t>o</w:t>
            </w:r>
            <w:r w:rsidRPr="00804AF4">
              <w:rPr>
                <w:rFonts w:ascii="Times New Roman" w:hAnsi="Times New Roman"/>
                <w:caps w:val="0"/>
                <w:sz w:val="22"/>
                <w:szCs w:val="22"/>
              </w:rPr>
              <w:t>F</w:t>
            </w:r>
          </w:p>
        </w:tc>
        <w:tc>
          <w:tcPr>
            <w:tcW w:w="4182" w:type="dxa"/>
            <w:gridSpan w:val="4"/>
            <w:shd w:val="clear" w:color="auto" w:fill="auto"/>
          </w:tcPr>
          <w:p w14:paraId="758EBC20" w14:textId="77777777" w:rsidR="009841E6" w:rsidRPr="00804AF4" w:rsidRDefault="00EF2FE2" w:rsidP="006652B5">
            <w:pPr>
              <w:pStyle w:val="00CHAPTERNUMBER"/>
              <w:rPr>
                <w:rFonts w:ascii="Times New Roman" w:hAnsi="Times New Roman"/>
                <w:sz w:val="22"/>
                <w:szCs w:val="22"/>
              </w:rPr>
            </w:pPr>
            <w:r w:rsidRPr="00804AF4">
              <w:rPr>
                <w:rFonts w:ascii="Times New Roman" w:hAnsi="Times New Roman"/>
                <w:caps w:val="0"/>
                <w:sz w:val="22"/>
                <w:szCs w:val="22"/>
              </w:rPr>
              <w:t>70</w:t>
            </w:r>
            <w:r w:rsidRPr="00804AF4">
              <w:rPr>
                <w:rFonts w:ascii="Times New Roman" w:hAnsi="Times New Roman"/>
                <w:caps w:val="0"/>
                <w:sz w:val="22"/>
                <w:szCs w:val="22"/>
                <w:vertAlign w:val="superscript"/>
              </w:rPr>
              <w:t>o</w:t>
            </w:r>
            <w:r w:rsidRPr="00804AF4">
              <w:rPr>
                <w:rFonts w:ascii="Times New Roman" w:hAnsi="Times New Roman"/>
                <w:caps w:val="0"/>
                <w:sz w:val="22"/>
                <w:szCs w:val="22"/>
              </w:rPr>
              <w:t>F</w:t>
            </w:r>
            <w:r w:rsidRPr="00804AF4" w:rsidDel="00EF2FE2">
              <w:rPr>
                <w:rFonts w:ascii="Times New Roman" w:hAnsi="Times New Roman"/>
                <w:caps w:val="0"/>
                <w:sz w:val="22"/>
                <w:szCs w:val="22"/>
              </w:rPr>
              <w:t xml:space="preserve"> </w:t>
            </w:r>
          </w:p>
        </w:tc>
      </w:tr>
      <w:tr w:rsidR="0040738E" w:rsidRPr="00804AF4" w14:paraId="09C78D73" w14:textId="77777777" w:rsidTr="00804AF4">
        <w:trPr>
          <w:trHeight w:val="338"/>
        </w:trPr>
        <w:tc>
          <w:tcPr>
            <w:tcW w:w="1348" w:type="dxa"/>
            <w:vMerge/>
            <w:shd w:val="clear" w:color="auto" w:fill="auto"/>
          </w:tcPr>
          <w:p w14:paraId="075529BF" w14:textId="77777777" w:rsidR="00FB4957" w:rsidRPr="00804AF4" w:rsidRDefault="00FB4957" w:rsidP="006652B5">
            <w:pPr>
              <w:pStyle w:val="05BodyText"/>
              <w:spacing w:line="240" w:lineRule="auto"/>
              <w:ind w:firstLine="0"/>
              <w:rPr>
                <w:rFonts w:ascii="Times New Roman" w:hAnsi="Times New Roman"/>
                <w:sz w:val="22"/>
                <w:szCs w:val="22"/>
              </w:rPr>
            </w:pPr>
          </w:p>
        </w:tc>
        <w:tc>
          <w:tcPr>
            <w:tcW w:w="1570" w:type="dxa"/>
            <w:shd w:val="clear" w:color="auto" w:fill="auto"/>
          </w:tcPr>
          <w:p w14:paraId="692F4B7E" w14:textId="77777777" w:rsidR="00FB4957" w:rsidRPr="00804AF4" w:rsidRDefault="00FB4957"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Independ.</w:t>
            </w:r>
            <w:r w:rsidR="0040738E" w:rsidRPr="00804AF4">
              <w:rPr>
                <w:rFonts w:ascii="Times New Roman" w:hAnsi="Times New Roman"/>
                <w:sz w:val="22"/>
                <w:szCs w:val="22"/>
              </w:rPr>
              <w:t>V</w:t>
            </w:r>
            <w:r w:rsidRPr="00804AF4">
              <w:rPr>
                <w:rFonts w:ascii="Times New Roman" w:hAnsi="Times New Roman"/>
                <w:sz w:val="22"/>
                <w:szCs w:val="22"/>
              </w:rPr>
              <w:t>ar</w:t>
            </w:r>
            <w:r w:rsidR="0040738E" w:rsidRPr="00804AF4">
              <w:rPr>
                <w:rFonts w:ascii="Times New Roman" w:hAnsi="Times New Roman"/>
                <w:sz w:val="22"/>
                <w:szCs w:val="22"/>
              </w:rPr>
              <w:t>.</w:t>
            </w:r>
          </w:p>
        </w:tc>
        <w:tc>
          <w:tcPr>
            <w:tcW w:w="855" w:type="dxa"/>
            <w:shd w:val="clear" w:color="auto" w:fill="auto"/>
          </w:tcPr>
          <w:p w14:paraId="56700913" w14:textId="77777777" w:rsidR="00FB4957" w:rsidRPr="00804AF4" w:rsidRDefault="00FB4957"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Slope</w:t>
            </w:r>
          </w:p>
        </w:tc>
        <w:tc>
          <w:tcPr>
            <w:tcW w:w="694" w:type="dxa"/>
            <w:shd w:val="clear" w:color="auto" w:fill="auto"/>
          </w:tcPr>
          <w:p w14:paraId="2318F1C0" w14:textId="77777777" w:rsidR="00FB4957" w:rsidRPr="00804AF4" w:rsidRDefault="00FB4957"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R</w:t>
            </w:r>
            <w:r w:rsidRPr="00804AF4">
              <w:rPr>
                <w:rFonts w:ascii="Times New Roman" w:hAnsi="Times New Roman"/>
                <w:sz w:val="22"/>
                <w:szCs w:val="22"/>
                <w:vertAlign w:val="superscript"/>
              </w:rPr>
              <w:t>2</w:t>
            </w:r>
          </w:p>
        </w:tc>
        <w:tc>
          <w:tcPr>
            <w:tcW w:w="886" w:type="dxa"/>
            <w:shd w:val="clear" w:color="auto" w:fill="auto"/>
          </w:tcPr>
          <w:p w14:paraId="0EFF100B" w14:textId="77777777" w:rsidR="00FB4957" w:rsidRPr="00804AF4" w:rsidRDefault="00FB4957"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P</w:t>
            </w:r>
            <w:r w:rsidRPr="00804AF4">
              <w:rPr>
                <w:rFonts w:ascii="Times New Roman" w:hAnsi="Times New Roman"/>
                <w:caps/>
                <w:sz w:val="22"/>
                <w:szCs w:val="22"/>
              </w:rPr>
              <w:t xml:space="preserve">r </w:t>
            </w:r>
            <w:r w:rsidRPr="00804AF4">
              <w:rPr>
                <w:rFonts w:ascii="Times New Roman" w:hAnsi="Times New Roman"/>
                <w:sz w:val="22"/>
                <w:szCs w:val="22"/>
              </w:rPr>
              <w:t>&gt; F</w:t>
            </w:r>
          </w:p>
        </w:tc>
        <w:tc>
          <w:tcPr>
            <w:tcW w:w="1588" w:type="dxa"/>
            <w:shd w:val="clear" w:color="auto" w:fill="auto"/>
          </w:tcPr>
          <w:p w14:paraId="6A173FCC" w14:textId="77777777" w:rsidR="00FB4957" w:rsidRPr="00804AF4" w:rsidRDefault="00FB4957"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Independ.</w:t>
            </w:r>
            <w:r w:rsidR="0040738E" w:rsidRPr="00804AF4">
              <w:rPr>
                <w:rFonts w:ascii="Times New Roman" w:hAnsi="Times New Roman"/>
                <w:sz w:val="22"/>
                <w:szCs w:val="22"/>
              </w:rPr>
              <w:t>Var</w:t>
            </w:r>
            <w:r w:rsidRPr="00804AF4">
              <w:rPr>
                <w:rFonts w:ascii="Times New Roman" w:hAnsi="Times New Roman"/>
                <w:sz w:val="22"/>
                <w:szCs w:val="22"/>
              </w:rPr>
              <w:t>.</w:t>
            </w:r>
          </w:p>
        </w:tc>
        <w:tc>
          <w:tcPr>
            <w:tcW w:w="1084" w:type="dxa"/>
            <w:shd w:val="clear" w:color="auto" w:fill="auto"/>
          </w:tcPr>
          <w:p w14:paraId="18F77218" w14:textId="77777777" w:rsidR="00FB4957" w:rsidRPr="00804AF4" w:rsidRDefault="00FB4957"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Slope</w:t>
            </w:r>
          </w:p>
        </w:tc>
        <w:tc>
          <w:tcPr>
            <w:tcW w:w="601" w:type="dxa"/>
            <w:shd w:val="clear" w:color="auto" w:fill="auto"/>
          </w:tcPr>
          <w:p w14:paraId="67E0B54B" w14:textId="77777777" w:rsidR="00FB4957" w:rsidRPr="00804AF4" w:rsidRDefault="00FB4957"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R</w:t>
            </w:r>
            <w:r w:rsidRPr="00804AF4">
              <w:rPr>
                <w:rFonts w:ascii="Times New Roman" w:hAnsi="Times New Roman"/>
                <w:sz w:val="22"/>
                <w:szCs w:val="22"/>
                <w:vertAlign w:val="superscript"/>
              </w:rPr>
              <w:t>2</w:t>
            </w:r>
          </w:p>
        </w:tc>
        <w:tc>
          <w:tcPr>
            <w:tcW w:w="950" w:type="dxa"/>
            <w:shd w:val="clear" w:color="auto" w:fill="auto"/>
          </w:tcPr>
          <w:p w14:paraId="3297EF64" w14:textId="77777777" w:rsidR="00FB4957" w:rsidRPr="00804AF4" w:rsidRDefault="00FB4957"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P</w:t>
            </w:r>
            <w:r w:rsidRPr="00804AF4">
              <w:rPr>
                <w:rFonts w:ascii="Times New Roman" w:hAnsi="Times New Roman"/>
                <w:caps/>
                <w:sz w:val="22"/>
                <w:szCs w:val="22"/>
              </w:rPr>
              <w:t xml:space="preserve">r </w:t>
            </w:r>
            <w:r w:rsidRPr="00804AF4">
              <w:rPr>
                <w:rFonts w:ascii="Times New Roman" w:hAnsi="Times New Roman"/>
                <w:sz w:val="22"/>
                <w:szCs w:val="22"/>
              </w:rPr>
              <w:t>&gt; F</w:t>
            </w:r>
          </w:p>
        </w:tc>
      </w:tr>
      <w:tr w:rsidR="00CE373D" w:rsidRPr="00804AF4" w14:paraId="49FBC02D" w14:textId="77777777" w:rsidTr="00804AF4">
        <w:trPr>
          <w:trHeight w:val="410"/>
        </w:trPr>
        <w:tc>
          <w:tcPr>
            <w:tcW w:w="1399" w:type="dxa"/>
            <w:vMerge w:val="restart"/>
            <w:shd w:val="clear" w:color="auto" w:fill="auto"/>
          </w:tcPr>
          <w:p w14:paraId="478A1825" w14:textId="77777777" w:rsidR="00CE373D" w:rsidRPr="00804AF4" w:rsidRDefault="00CE373D" w:rsidP="006652B5">
            <w:pPr>
              <w:pStyle w:val="00CHAPTERNUMBER"/>
              <w:jc w:val="left"/>
              <w:rPr>
                <w:rFonts w:ascii="Times New Roman" w:hAnsi="Times New Roman"/>
                <w:sz w:val="22"/>
                <w:szCs w:val="22"/>
              </w:rPr>
            </w:pPr>
            <w:r w:rsidRPr="00804AF4">
              <w:rPr>
                <w:rFonts w:ascii="Times New Roman" w:hAnsi="Times New Roman"/>
                <w:sz w:val="22"/>
                <w:szCs w:val="22"/>
              </w:rPr>
              <w:t>% w</w:t>
            </w:r>
            <w:r w:rsidRPr="00804AF4">
              <w:rPr>
                <w:rFonts w:ascii="Times New Roman" w:hAnsi="Times New Roman"/>
                <w:caps w:val="0"/>
                <w:sz w:val="22"/>
                <w:szCs w:val="22"/>
              </w:rPr>
              <w:t>eight</w:t>
            </w:r>
            <w:r w:rsidRPr="00804AF4">
              <w:rPr>
                <w:rFonts w:ascii="Times New Roman" w:hAnsi="Times New Roman"/>
                <w:sz w:val="22"/>
                <w:szCs w:val="22"/>
              </w:rPr>
              <w:t xml:space="preserve"> l</w:t>
            </w:r>
            <w:r w:rsidRPr="00804AF4">
              <w:rPr>
                <w:rFonts w:ascii="Times New Roman" w:hAnsi="Times New Roman"/>
                <w:caps w:val="0"/>
                <w:sz w:val="22"/>
                <w:szCs w:val="22"/>
              </w:rPr>
              <w:t>oss</w:t>
            </w:r>
          </w:p>
          <w:p w14:paraId="17CD1318" w14:textId="77777777" w:rsidR="00CE373D" w:rsidRPr="00804AF4" w:rsidRDefault="00CE373D" w:rsidP="006652B5">
            <w:pPr>
              <w:pStyle w:val="05BodyText"/>
              <w:spacing w:line="240" w:lineRule="auto"/>
              <w:ind w:firstLine="0"/>
              <w:rPr>
                <w:rFonts w:ascii="Times New Roman" w:hAnsi="Times New Roman"/>
                <w:sz w:val="22"/>
                <w:szCs w:val="22"/>
              </w:rPr>
            </w:pPr>
          </w:p>
        </w:tc>
        <w:tc>
          <w:tcPr>
            <w:tcW w:w="1596" w:type="dxa"/>
            <w:shd w:val="clear" w:color="auto" w:fill="auto"/>
          </w:tcPr>
          <w:p w14:paraId="3162366B"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TSS</w:t>
            </w:r>
            <w:proofErr w:type="gramStart"/>
            <w:r w:rsidRPr="00804AF4">
              <w:rPr>
                <w:rFonts w:ascii="Times New Roman" w:hAnsi="Times New Roman"/>
                <w:color w:val="000000"/>
                <w:sz w:val="22"/>
                <w:szCs w:val="22"/>
              </w:rPr>
              <w:t>:acid</w:t>
            </w:r>
            <w:proofErr w:type="gramEnd"/>
          </w:p>
        </w:tc>
        <w:tc>
          <w:tcPr>
            <w:tcW w:w="893" w:type="dxa"/>
            <w:shd w:val="clear" w:color="auto" w:fill="auto"/>
          </w:tcPr>
          <w:p w14:paraId="1FCE7147"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0.34</w:t>
            </w:r>
          </w:p>
        </w:tc>
        <w:tc>
          <w:tcPr>
            <w:tcW w:w="720" w:type="dxa"/>
            <w:shd w:val="clear" w:color="auto" w:fill="auto"/>
          </w:tcPr>
          <w:p w14:paraId="4DDC726E"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0.34</w:t>
            </w:r>
          </w:p>
        </w:tc>
        <w:tc>
          <w:tcPr>
            <w:tcW w:w="900" w:type="dxa"/>
            <w:shd w:val="clear" w:color="auto" w:fill="auto"/>
          </w:tcPr>
          <w:p w14:paraId="1D1EC44C" w14:textId="77777777" w:rsidR="00CE373D" w:rsidRPr="00804AF4" w:rsidRDefault="00CE373D" w:rsidP="006652B5">
            <w:pPr>
              <w:pStyle w:val="05BodyText"/>
              <w:spacing w:line="240" w:lineRule="auto"/>
              <w:ind w:firstLine="0"/>
              <w:rPr>
                <w:rFonts w:ascii="Times New Roman" w:hAnsi="Times New Roman"/>
                <w:sz w:val="22"/>
                <w:szCs w:val="22"/>
              </w:rPr>
            </w:pPr>
            <w:proofErr w:type="gramStart"/>
            <w:r w:rsidRPr="00804AF4">
              <w:rPr>
                <w:rFonts w:ascii="Times New Roman" w:hAnsi="Times New Roman"/>
                <w:color w:val="000000"/>
                <w:sz w:val="22"/>
                <w:szCs w:val="22"/>
              </w:rPr>
              <w:t>&lt;.0001</w:t>
            </w:r>
            <w:proofErr w:type="gramEnd"/>
          </w:p>
        </w:tc>
        <w:tc>
          <w:tcPr>
            <w:tcW w:w="1620" w:type="dxa"/>
            <w:shd w:val="clear" w:color="auto" w:fill="auto"/>
          </w:tcPr>
          <w:p w14:paraId="405D6563"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Flav. Sucrose</w:t>
            </w:r>
          </w:p>
        </w:tc>
        <w:tc>
          <w:tcPr>
            <w:tcW w:w="900" w:type="dxa"/>
            <w:shd w:val="clear" w:color="auto" w:fill="auto"/>
          </w:tcPr>
          <w:p w14:paraId="5A074F45"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0.08</w:t>
            </w:r>
          </w:p>
        </w:tc>
        <w:tc>
          <w:tcPr>
            <w:tcW w:w="566" w:type="dxa"/>
            <w:shd w:val="clear" w:color="auto" w:fill="auto"/>
          </w:tcPr>
          <w:p w14:paraId="6578EEC5"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0.44</w:t>
            </w:r>
          </w:p>
        </w:tc>
        <w:tc>
          <w:tcPr>
            <w:tcW w:w="982" w:type="dxa"/>
            <w:shd w:val="clear" w:color="auto" w:fill="auto"/>
          </w:tcPr>
          <w:p w14:paraId="6B6CDA33" w14:textId="77777777" w:rsidR="00CE373D" w:rsidRPr="00804AF4" w:rsidRDefault="00CE373D" w:rsidP="006652B5">
            <w:pPr>
              <w:pStyle w:val="05BodyText"/>
              <w:spacing w:line="240" w:lineRule="auto"/>
              <w:ind w:firstLine="0"/>
              <w:rPr>
                <w:rFonts w:ascii="Times New Roman" w:hAnsi="Times New Roman"/>
                <w:sz w:val="22"/>
                <w:szCs w:val="22"/>
              </w:rPr>
            </w:pPr>
            <w:proofErr w:type="gramStart"/>
            <w:r w:rsidRPr="00804AF4">
              <w:rPr>
                <w:rFonts w:ascii="Times New Roman" w:hAnsi="Times New Roman"/>
                <w:color w:val="000000"/>
                <w:sz w:val="22"/>
                <w:szCs w:val="22"/>
              </w:rPr>
              <w:t>&lt;.0001</w:t>
            </w:r>
            <w:proofErr w:type="gramEnd"/>
          </w:p>
        </w:tc>
      </w:tr>
      <w:tr w:rsidR="00CE373D" w:rsidRPr="00804AF4" w14:paraId="0C683A88" w14:textId="77777777" w:rsidTr="00804AF4">
        <w:tc>
          <w:tcPr>
            <w:tcW w:w="1348" w:type="dxa"/>
            <w:vMerge/>
            <w:shd w:val="clear" w:color="auto" w:fill="auto"/>
          </w:tcPr>
          <w:p w14:paraId="5A085CAE" w14:textId="77777777" w:rsidR="00CE373D" w:rsidRPr="00804AF4" w:rsidRDefault="00CE373D" w:rsidP="006652B5">
            <w:pPr>
              <w:pStyle w:val="05BodyText"/>
              <w:spacing w:line="240" w:lineRule="auto"/>
              <w:ind w:firstLine="0"/>
              <w:rPr>
                <w:rFonts w:ascii="Times New Roman" w:hAnsi="Times New Roman"/>
                <w:sz w:val="22"/>
                <w:szCs w:val="22"/>
              </w:rPr>
            </w:pPr>
          </w:p>
        </w:tc>
        <w:tc>
          <w:tcPr>
            <w:tcW w:w="1570" w:type="dxa"/>
            <w:shd w:val="clear" w:color="auto" w:fill="auto"/>
          </w:tcPr>
          <w:p w14:paraId="0DD8735A"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 xml:space="preserve">% </w:t>
            </w:r>
            <w:proofErr w:type="gramStart"/>
            <w:r w:rsidRPr="00804AF4">
              <w:rPr>
                <w:rFonts w:ascii="Times New Roman" w:hAnsi="Times New Roman"/>
                <w:color w:val="000000"/>
                <w:sz w:val="22"/>
                <w:szCs w:val="22"/>
              </w:rPr>
              <w:t>chill</w:t>
            </w:r>
            <w:r w:rsidR="00C62136" w:rsidRPr="00804AF4">
              <w:rPr>
                <w:rFonts w:ascii="Times New Roman" w:hAnsi="Times New Roman"/>
                <w:color w:val="000000"/>
                <w:sz w:val="22"/>
                <w:szCs w:val="22"/>
              </w:rPr>
              <w:t>ing</w:t>
            </w:r>
            <w:proofErr w:type="gramEnd"/>
            <w:r w:rsidRPr="00804AF4">
              <w:rPr>
                <w:rFonts w:ascii="Times New Roman" w:hAnsi="Times New Roman"/>
                <w:color w:val="000000"/>
                <w:sz w:val="22"/>
                <w:szCs w:val="22"/>
              </w:rPr>
              <w:t xml:space="preserve"> Inj.</w:t>
            </w:r>
          </w:p>
        </w:tc>
        <w:tc>
          <w:tcPr>
            <w:tcW w:w="855" w:type="dxa"/>
            <w:shd w:val="clear" w:color="auto" w:fill="auto"/>
          </w:tcPr>
          <w:p w14:paraId="43CE0C00"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0.02</w:t>
            </w:r>
          </w:p>
        </w:tc>
        <w:tc>
          <w:tcPr>
            <w:tcW w:w="694" w:type="dxa"/>
            <w:shd w:val="clear" w:color="auto" w:fill="auto"/>
          </w:tcPr>
          <w:p w14:paraId="52AF40B4"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0.42</w:t>
            </w:r>
          </w:p>
        </w:tc>
        <w:tc>
          <w:tcPr>
            <w:tcW w:w="886" w:type="dxa"/>
            <w:shd w:val="clear" w:color="auto" w:fill="auto"/>
          </w:tcPr>
          <w:p w14:paraId="28521807"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0.0106</w:t>
            </w:r>
          </w:p>
        </w:tc>
        <w:tc>
          <w:tcPr>
            <w:tcW w:w="1588" w:type="dxa"/>
            <w:shd w:val="clear" w:color="auto" w:fill="auto"/>
          </w:tcPr>
          <w:p w14:paraId="707087D3"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Flav Red Sug.</w:t>
            </w:r>
          </w:p>
        </w:tc>
        <w:tc>
          <w:tcPr>
            <w:tcW w:w="1084" w:type="dxa"/>
            <w:shd w:val="clear" w:color="auto" w:fill="auto"/>
          </w:tcPr>
          <w:p w14:paraId="2817AE34"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- 0.01</w:t>
            </w:r>
          </w:p>
        </w:tc>
        <w:tc>
          <w:tcPr>
            <w:tcW w:w="601" w:type="dxa"/>
            <w:shd w:val="clear" w:color="auto" w:fill="auto"/>
          </w:tcPr>
          <w:p w14:paraId="2F82C0CE"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0.61</w:t>
            </w:r>
          </w:p>
        </w:tc>
        <w:tc>
          <w:tcPr>
            <w:tcW w:w="950" w:type="dxa"/>
            <w:shd w:val="clear" w:color="auto" w:fill="auto"/>
          </w:tcPr>
          <w:p w14:paraId="462B765A" w14:textId="77777777" w:rsidR="00CE373D" w:rsidRPr="00804AF4" w:rsidRDefault="00CE373D" w:rsidP="006652B5">
            <w:pPr>
              <w:pStyle w:val="05BodyText"/>
              <w:spacing w:line="240" w:lineRule="auto"/>
              <w:ind w:firstLine="0"/>
              <w:rPr>
                <w:rFonts w:ascii="Times New Roman" w:hAnsi="Times New Roman"/>
                <w:sz w:val="22"/>
                <w:szCs w:val="22"/>
              </w:rPr>
            </w:pPr>
            <w:proofErr w:type="gramStart"/>
            <w:r w:rsidRPr="00804AF4">
              <w:rPr>
                <w:rFonts w:ascii="Times New Roman" w:hAnsi="Times New Roman"/>
                <w:color w:val="000000"/>
                <w:sz w:val="22"/>
                <w:szCs w:val="22"/>
              </w:rPr>
              <w:t>&lt;.0001</w:t>
            </w:r>
            <w:proofErr w:type="gramEnd"/>
          </w:p>
        </w:tc>
      </w:tr>
      <w:tr w:rsidR="00CE373D" w:rsidRPr="00804AF4" w14:paraId="3C771B80" w14:textId="77777777" w:rsidTr="00804AF4">
        <w:tc>
          <w:tcPr>
            <w:tcW w:w="1348" w:type="dxa"/>
            <w:vMerge/>
            <w:shd w:val="clear" w:color="auto" w:fill="auto"/>
          </w:tcPr>
          <w:p w14:paraId="159A3319" w14:textId="77777777" w:rsidR="00CE373D" w:rsidRPr="00804AF4" w:rsidRDefault="00CE373D" w:rsidP="006652B5">
            <w:pPr>
              <w:pStyle w:val="05BodyText"/>
              <w:spacing w:line="240" w:lineRule="auto"/>
              <w:ind w:firstLine="0"/>
              <w:rPr>
                <w:rFonts w:ascii="Times New Roman" w:hAnsi="Times New Roman"/>
                <w:sz w:val="22"/>
                <w:szCs w:val="22"/>
              </w:rPr>
            </w:pPr>
          </w:p>
        </w:tc>
        <w:tc>
          <w:tcPr>
            <w:tcW w:w="1570" w:type="dxa"/>
            <w:shd w:val="clear" w:color="auto" w:fill="auto"/>
          </w:tcPr>
          <w:p w14:paraId="57A708B1"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Color</w:t>
            </w:r>
          </w:p>
        </w:tc>
        <w:tc>
          <w:tcPr>
            <w:tcW w:w="855" w:type="dxa"/>
            <w:shd w:val="clear" w:color="auto" w:fill="auto"/>
          </w:tcPr>
          <w:p w14:paraId="3E055A7F"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- 0.16</w:t>
            </w:r>
          </w:p>
        </w:tc>
        <w:tc>
          <w:tcPr>
            <w:tcW w:w="694" w:type="dxa"/>
            <w:shd w:val="clear" w:color="auto" w:fill="auto"/>
          </w:tcPr>
          <w:p w14:paraId="6E6D9F10"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0.48</w:t>
            </w:r>
          </w:p>
        </w:tc>
        <w:tc>
          <w:tcPr>
            <w:tcW w:w="886" w:type="dxa"/>
            <w:shd w:val="clear" w:color="auto" w:fill="auto"/>
          </w:tcPr>
          <w:p w14:paraId="7E7C1C59"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0.0173</w:t>
            </w:r>
          </w:p>
        </w:tc>
        <w:tc>
          <w:tcPr>
            <w:tcW w:w="1588" w:type="dxa"/>
            <w:shd w:val="clear" w:color="auto" w:fill="auto"/>
          </w:tcPr>
          <w:p w14:paraId="7A588621"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 xml:space="preserve">Flav. </w:t>
            </w:r>
            <w:r w:rsidR="00DB18B3" w:rsidRPr="00804AF4">
              <w:rPr>
                <w:rFonts w:ascii="Times New Roman" w:hAnsi="Times New Roman" w:hint="cs"/>
                <w:color w:val="000000"/>
                <w:sz w:val="22"/>
                <w:szCs w:val="22"/>
              </w:rPr>
              <w:t>β</w:t>
            </w:r>
            <w:r w:rsidRPr="00804AF4">
              <w:rPr>
                <w:rFonts w:ascii="Times New Roman" w:hAnsi="Times New Roman"/>
                <w:color w:val="000000"/>
                <w:sz w:val="22"/>
                <w:szCs w:val="22"/>
              </w:rPr>
              <w:t>-galact</w:t>
            </w:r>
          </w:p>
        </w:tc>
        <w:tc>
          <w:tcPr>
            <w:tcW w:w="1084" w:type="dxa"/>
            <w:shd w:val="clear" w:color="auto" w:fill="auto"/>
          </w:tcPr>
          <w:p w14:paraId="311E8D4F"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11.97</w:t>
            </w:r>
          </w:p>
        </w:tc>
        <w:tc>
          <w:tcPr>
            <w:tcW w:w="601" w:type="dxa"/>
            <w:shd w:val="clear" w:color="auto" w:fill="auto"/>
          </w:tcPr>
          <w:p w14:paraId="7C1FEA22"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0.66</w:t>
            </w:r>
          </w:p>
        </w:tc>
        <w:tc>
          <w:tcPr>
            <w:tcW w:w="950" w:type="dxa"/>
            <w:shd w:val="clear" w:color="auto" w:fill="auto"/>
          </w:tcPr>
          <w:p w14:paraId="6F6623C4"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0.0133</w:t>
            </w:r>
          </w:p>
        </w:tc>
      </w:tr>
      <w:tr w:rsidR="00CE373D" w:rsidRPr="00804AF4" w14:paraId="6DA07BC1" w14:textId="77777777" w:rsidTr="00804AF4">
        <w:trPr>
          <w:trHeight w:val="278"/>
        </w:trPr>
        <w:tc>
          <w:tcPr>
            <w:tcW w:w="1348" w:type="dxa"/>
            <w:vMerge/>
            <w:shd w:val="clear" w:color="auto" w:fill="auto"/>
          </w:tcPr>
          <w:p w14:paraId="4066DCBC" w14:textId="77777777" w:rsidR="00CE373D" w:rsidRPr="00804AF4" w:rsidRDefault="00CE373D" w:rsidP="006652B5">
            <w:pPr>
              <w:pStyle w:val="05BodyText"/>
              <w:spacing w:line="240" w:lineRule="auto"/>
              <w:ind w:firstLine="0"/>
              <w:rPr>
                <w:rFonts w:ascii="Times New Roman" w:hAnsi="Times New Roman"/>
                <w:sz w:val="22"/>
                <w:szCs w:val="22"/>
              </w:rPr>
            </w:pPr>
          </w:p>
        </w:tc>
        <w:tc>
          <w:tcPr>
            <w:tcW w:w="1570" w:type="dxa"/>
            <w:shd w:val="clear" w:color="auto" w:fill="auto"/>
          </w:tcPr>
          <w:p w14:paraId="452EECF7"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 xml:space="preserve">% </w:t>
            </w:r>
            <w:proofErr w:type="gramStart"/>
            <w:r w:rsidRPr="00804AF4">
              <w:rPr>
                <w:rFonts w:ascii="Times New Roman" w:hAnsi="Times New Roman"/>
                <w:color w:val="000000"/>
                <w:sz w:val="22"/>
                <w:szCs w:val="22"/>
              </w:rPr>
              <w:t>decay</w:t>
            </w:r>
            <w:proofErr w:type="gramEnd"/>
          </w:p>
        </w:tc>
        <w:tc>
          <w:tcPr>
            <w:tcW w:w="855" w:type="dxa"/>
            <w:shd w:val="clear" w:color="auto" w:fill="auto"/>
          </w:tcPr>
          <w:p w14:paraId="3445A350"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0.03</w:t>
            </w:r>
          </w:p>
        </w:tc>
        <w:tc>
          <w:tcPr>
            <w:tcW w:w="694" w:type="dxa"/>
            <w:shd w:val="clear" w:color="auto" w:fill="auto"/>
          </w:tcPr>
          <w:p w14:paraId="6E96F6E5"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0.52</w:t>
            </w:r>
          </w:p>
        </w:tc>
        <w:tc>
          <w:tcPr>
            <w:tcW w:w="886" w:type="dxa"/>
            <w:shd w:val="clear" w:color="auto" w:fill="auto"/>
          </w:tcPr>
          <w:p w14:paraId="308AB04B"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0.0491</w:t>
            </w:r>
          </w:p>
        </w:tc>
        <w:tc>
          <w:tcPr>
            <w:tcW w:w="1588" w:type="dxa"/>
            <w:shd w:val="clear" w:color="auto" w:fill="auto"/>
          </w:tcPr>
          <w:p w14:paraId="539A05E3"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 xml:space="preserve">Flav. </w:t>
            </w:r>
            <w:r w:rsidR="00DB18B3" w:rsidRPr="00804AF4">
              <w:rPr>
                <w:rFonts w:ascii="Times New Roman" w:hAnsi="Times New Roman" w:hint="cs"/>
                <w:color w:val="000000"/>
                <w:sz w:val="22"/>
                <w:szCs w:val="22"/>
              </w:rPr>
              <w:t>α</w:t>
            </w:r>
            <w:r w:rsidRPr="00804AF4">
              <w:rPr>
                <w:rFonts w:ascii="Times New Roman" w:hAnsi="Times New Roman"/>
                <w:color w:val="000000"/>
                <w:sz w:val="22"/>
                <w:szCs w:val="22"/>
              </w:rPr>
              <w:t>-manno</w:t>
            </w:r>
          </w:p>
        </w:tc>
        <w:tc>
          <w:tcPr>
            <w:tcW w:w="1084" w:type="dxa"/>
            <w:shd w:val="clear" w:color="auto" w:fill="auto"/>
          </w:tcPr>
          <w:p w14:paraId="56E0AABB"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- 2.30</w:t>
            </w:r>
          </w:p>
        </w:tc>
        <w:tc>
          <w:tcPr>
            <w:tcW w:w="601" w:type="dxa"/>
            <w:shd w:val="clear" w:color="auto" w:fill="auto"/>
          </w:tcPr>
          <w:p w14:paraId="0402BCE7"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0.68</w:t>
            </w:r>
          </w:p>
        </w:tc>
        <w:tc>
          <w:tcPr>
            <w:tcW w:w="950" w:type="dxa"/>
            <w:shd w:val="clear" w:color="auto" w:fill="auto"/>
          </w:tcPr>
          <w:p w14:paraId="78158BC8" w14:textId="77777777" w:rsidR="00CE373D"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0.0440</w:t>
            </w:r>
          </w:p>
        </w:tc>
      </w:tr>
      <w:tr w:rsidR="0040738E" w:rsidRPr="00804AF4" w14:paraId="717854E7" w14:textId="77777777" w:rsidTr="00804AF4">
        <w:trPr>
          <w:trHeight w:val="242"/>
        </w:trPr>
        <w:tc>
          <w:tcPr>
            <w:tcW w:w="1348" w:type="dxa"/>
            <w:vMerge/>
            <w:shd w:val="clear" w:color="auto" w:fill="auto"/>
          </w:tcPr>
          <w:p w14:paraId="40B87DF2" w14:textId="77777777" w:rsidR="00FB4957" w:rsidRPr="00804AF4" w:rsidRDefault="00FB4957" w:rsidP="006652B5">
            <w:pPr>
              <w:pStyle w:val="05BodyText"/>
              <w:spacing w:line="240" w:lineRule="auto"/>
              <w:ind w:firstLine="0"/>
              <w:rPr>
                <w:rFonts w:ascii="Times New Roman" w:hAnsi="Times New Roman"/>
                <w:sz w:val="22"/>
                <w:szCs w:val="22"/>
              </w:rPr>
            </w:pPr>
          </w:p>
        </w:tc>
        <w:tc>
          <w:tcPr>
            <w:tcW w:w="1570" w:type="dxa"/>
            <w:shd w:val="clear" w:color="auto" w:fill="auto"/>
          </w:tcPr>
          <w:p w14:paraId="00C476DF" w14:textId="77777777" w:rsidR="00FB4957" w:rsidRPr="00804AF4" w:rsidRDefault="00FB4957" w:rsidP="006652B5">
            <w:pPr>
              <w:pStyle w:val="05BodyText"/>
              <w:spacing w:line="240" w:lineRule="auto"/>
              <w:ind w:firstLine="0"/>
              <w:rPr>
                <w:rFonts w:ascii="Times New Roman" w:hAnsi="Times New Roman"/>
                <w:sz w:val="22"/>
                <w:szCs w:val="22"/>
              </w:rPr>
            </w:pPr>
          </w:p>
        </w:tc>
        <w:tc>
          <w:tcPr>
            <w:tcW w:w="855" w:type="dxa"/>
            <w:shd w:val="clear" w:color="auto" w:fill="auto"/>
          </w:tcPr>
          <w:p w14:paraId="0C110735" w14:textId="77777777" w:rsidR="00FB4957" w:rsidRPr="00804AF4" w:rsidRDefault="00FB4957" w:rsidP="006652B5">
            <w:pPr>
              <w:pStyle w:val="05BodyText"/>
              <w:spacing w:line="240" w:lineRule="auto"/>
              <w:ind w:firstLine="0"/>
              <w:rPr>
                <w:rFonts w:ascii="Times New Roman" w:hAnsi="Times New Roman"/>
                <w:sz w:val="22"/>
                <w:szCs w:val="22"/>
              </w:rPr>
            </w:pPr>
          </w:p>
        </w:tc>
        <w:tc>
          <w:tcPr>
            <w:tcW w:w="694" w:type="dxa"/>
            <w:shd w:val="clear" w:color="auto" w:fill="auto"/>
          </w:tcPr>
          <w:p w14:paraId="044E2698" w14:textId="77777777" w:rsidR="00FB4957" w:rsidRPr="00804AF4" w:rsidRDefault="00FB4957" w:rsidP="006652B5">
            <w:pPr>
              <w:pStyle w:val="05BodyText"/>
              <w:spacing w:line="240" w:lineRule="auto"/>
              <w:ind w:firstLine="0"/>
              <w:rPr>
                <w:rFonts w:ascii="Times New Roman" w:hAnsi="Times New Roman"/>
                <w:sz w:val="22"/>
                <w:szCs w:val="22"/>
              </w:rPr>
            </w:pPr>
          </w:p>
        </w:tc>
        <w:tc>
          <w:tcPr>
            <w:tcW w:w="886" w:type="dxa"/>
            <w:shd w:val="clear" w:color="auto" w:fill="auto"/>
          </w:tcPr>
          <w:p w14:paraId="452B45E2" w14:textId="77777777" w:rsidR="00FB4957" w:rsidRPr="00804AF4" w:rsidRDefault="00FB4957" w:rsidP="006652B5">
            <w:pPr>
              <w:pStyle w:val="05BodyText"/>
              <w:spacing w:line="240" w:lineRule="auto"/>
              <w:ind w:firstLine="0"/>
              <w:rPr>
                <w:rFonts w:ascii="Times New Roman" w:hAnsi="Times New Roman"/>
                <w:sz w:val="22"/>
                <w:szCs w:val="22"/>
              </w:rPr>
            </w:pPr>
          </w:p>
        </w:tc>
        <w:tc>
          <w:tcPr>
            <w:tcW w:w="1588" w:type="dxa"/>
            <w:shd w:val="clear" w:color="auto" w:fill="auto"/>
          </w:tcPr>
          <w:p w14:paraId="2824DB30" w14:textId="77777777" w:rsidR="00FB4957" w:rsidRPr="00804AF4" w:rsidRDefault="00FB4957"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TSS</w:t>
            </w:r>
            <w:proofErr w:type="gramStart"/>
            <w:r w:rsidRPr="00804AF4">
              <w:rPr>
                <w:rFonts w:ascii="Times New Roman" w:hAnsi="Times New Roman"/>
                <w:color w:val="000000"/>
                <w:sz w:val="22"/>
                <w:szCs w:val="22"/>
              </w:rPr>
              <w:t>:acid</w:t>
            </w:r>
            <w:proofErr w:type="gramEnd"/>
          </w:p>
        </w:tc>
        <w:tc>
          <w:tcPr>
            <w:tcW w:w="1084" w:type="dxa"/>
            <w:shd w:val="clear" w:color="auto" w:fill="auto"/>
          </w:tcPr>
          <w:p w14:paraId="28F987C5" w14:textId="77777777" w:rsidR="00FB4957" w:rsidRPr="00804AF4" w:rsidRDefault="00CE373D"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- 0.28</w:t>
            </w:r>
          </w:p>
        </w:tc>
        <w:tc>
          <w:tcPr>
            <w:tcW w:w="601" w:type="dxa"/>
            <w:shd w:val="clear" w:color="auto" w:fill="auto"/>
          </w:tcPr>
          <w:p w14:paraId="07DA6769" w14:textId="77777777" w:rsidR="00FB4957" w:rsidRPr="00804AF4" w:rsidRDefault="00FB4957"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0.69</w:t>
            </w:r>
          </w:p>
        </w:tc>
        <w:tc>
          <w:tcPr>
            <w:tcW w:w="950" w:type="dxa"/>
            <w:shd w:val="clear" w:color="auto" w:fill="auto"/>
          </w:tcPr>
          <w:p w14:paraId="60BDEEA0" w14:textId="77777777" w:rsidR="00FB4957" w:rsidRPr="00804AF4" w:rsidRDefault="00FB4957"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0.0364</w:t>
            </w:r>
          </w:p>
        </w:tc>
      </w:tr>
      <w:tr w:rsidR="0040738E" w:rsidRPr="00804AF4" w14:paraId="22CC85D7" w14:textId="77777777" w:rsidTr="00804AF4">
        <w:tc>
          <w:tcPr>
            <w:tcW w:w="1348" w:type="dxa"/>
            <w:vMerge w:val="restart"/>
            <w:shd w:val="clear" w:color="auto" w:fill="auto"/>
          </w:tcPr>
          <w:p w14:paraId="305E0786" w14:textId="77777777" w:rsidR="00FB4957" w:rsidRPr="00804AF4" w:rsidRDefault="00FB4957"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 Decay</w:t>
            </w:r>
          </w:p>
        </w:tc>
        <w:tc>
          <w:tcPr>
            <w:tcW w:w="1570" w:type="dxa"/>
            <w:shd w:val="clear" w:color="auto" w:fill="auto"/>
          </w:tcPr>
          <w:p w14:paraId="22535ED9" w14:textId="77777777" w:rsidR="00FB4957" w:rsidRPr="00804AF4" w:rsidRDefault="00FB4957"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Flav. Sucrose</w:t>
            </w:r>
          </w:p>
        </w:tc>
        <w:tc>
          <w:tcPr>
            <w:tcW w:w="855" w:type="dxa"/>
            <w:shd w:val="clear" w:color="auto" w:fill="auto"/>
          </w:tcPr>
          <w:p w14:paraId="736A6307" w14:textId="77777777" w:rsidR="00FB4957" w:rsidRPr="00804AF4" w:rsidRDefault="009F625E"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0.21</w:t>
            </w:r>
          </w:p>
        </w:tc>
        <w:tc>
          <w:tcPr>
            <w:tcW w:w="694" w:type="dxa"/>
            <w:shd w:val="clear" w:color="auto" w:fill="auto"/>
          </w:tcPr>
          <w:p w14:paraId="5365E639" w14:textId="77777777" w:rsidR="00FB4957" w:rsidRPr="00804AF4" w:rsidRDefault="00FB4957"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0.26</w:t>
            </w:r>
          </w:p>
        </w:tc>
        <w:tc>
          <w:tcPr>
            <w:tcW w:w="886" w:type="dxa"/>
            <w:shd w:val="clear" w:color="auto" w:fill="auto"/>
          </w:tcPr>
          <w:p w14:paraId="073DFB17" w14:textId="77777777" w:rsidR="00FB4957" w:rsidRPr="00804AF4" w:rsidRDefault="00FB4957" w:rsidP="006652B5">
            <w:pPr>
              <w:pStyle w:val="05BodyText"/>
              <w:spacing w:line="240" w:lineRule="auto"/>
              <w:ind w:firstLine="0"/>
              <w:rPr>
                <w:rFonts w:ascii="Times New Roman" w:hAnsi="Times New Roman"/>
                <w:sz w:val="22"/>
                <w:szCs w:val="22"/>
              </w:rPr>
            </w:pPr>
            <w:proofErr w:type="gramStart"/>
            <w:r w:rsidRPr="00804AF4">
              <w:rPr>
                <w:rFonts w:ascii="Times New Roman" w:hAnsi="Times New Roman"/>
                <w:color w:val="000000"/>
                <w:sz w:val="22"/>
                <w:szCs w:val="22"/>
              </w:rPr>
              <w:t>&lt;.0001</w:t>
            </w:r>
            <w:proofErr w:type="gramEnd"/>
          </w:p>
        </w:tc>
        <w:tc>
          <w:tcPr>
            <w:tcW w:w="1588" w:type="dxa"/>
            <w:shd w:val="clear" w:color="auto" w:fill="auto"/>
          </w:tcPr>
          <w:p w14:paraId="6FD667C9" w14:textId="77777777" w:rsidR="00FB4957" w:rsidRPr="00804AF4" w:rsidRDefault="00FB4957"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TSS</w:t>
            </w:r>
            <w:proofErr w:type="gramStart"/>
            <w:r w:rsidRPr="00804AF4">
              <w:rPr>
                <w:rFonts w:ascii="Times New Roman" w:hAnsi="Times New Roman"/>
                <w:color w:val="000000"/>
                <w:sz w:val="22"/>
                <w:szCs w:val="22"/>
              </w:rPr>
              <w:t>:acid</w:t>
            </w:r>
            <w:proofErr w:type="gramEnd"/>
          </w:p>
        </w:tc>
        <w:tc>
          <w:tcPr>
            <w:tcW w:w="1084" w:type="dxa"/>
            <w:shd w:val="clear" w:color="auto" w:fill="auto"/>
          </w:tcPr>
          <w:p w14:paraId="0F588056" w14:textId="77777777" w:rsidR="00FB4957" w:rsidRPr="00804AF4" w:rsidRDefault="00877A67"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5.69</w:t>
            </w:r>
          </w:p>
        </w:tc>
        <w:tc>
          <w:tcPr>
            <w:tcW w:w="601" w:type="dxa"/>
            <w:shd w:val="clear" w:color="auto" w:fill="auto"/>
          </w:tcPr>
          <w:p w14:paraId="51400F86" w14:textId="77777777" w:rsidR="00FB4957" w:rsidRPr="00804AF4" w:rsidRDefault="00FB4957"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0.29</w:t>
            </w:r>
          </w:p>
        </w:tc>
        <w:tc>
          <w:tcPr>
            <w:tcW w:w="950" w:type="dxa"/>
            <w:shd w:val="clear" w:color="auto" w:fill="auto"/>
          </w:tcPr>
          <w:p w14:paraId="21A06EEF" w14:textId="77777777" w:rsidR="00FB4957" w:rsidRPr="00804AF4" w:rsidRDefault="00FB4957"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0.0006</w:t>
            </w:r>
          </w:p>
        </w:tc>
      </w:tr>
      <w:tr w:rsidR="00877A67" w:rsidRPr="00804AF4" w14:paraId="7B86264E" w14:textId="77777777" w:rsidTr="00804AF4">
        <w:tc>
          <w:tcPr>
            <w:tcW w:w="1348" w:type="dxa"/>
            <w:vMerge/>
            <w:shd w:val="clear" w:color="auto" w:fill="auto"/>
          </w:tcPr>
          <w:p w14:paraId="1B3759BB" w14:textId="77777777" w:rsidR="00877A67" w:rsidRPr="00804AF4" w:rsidRDefault="00877A67" w:rsidP="006652B5">
            <w:pPr>
              <w:pStyle w:val="05BodyText"/>
              <w:spacing w:line="240" w:lineRule="auto"/>
              <w:ind w:firstLine="0"/>
              <w:rPr>
                <w:rFonts w:ascii="Times New Roman" w:hAnsi="Times New Roman"/>
                <w:sz w:val="22"/>
                <w:szCs w:val="22"/>
              </w:rPr>
            </w:pPr>
          </w:p>
        </w:tc>
        <w:tc>
          <w:tcPr>
            <w:tcW w:w="1570" w:type="dxa"/>
            <w:shd w:val="clear" w:color="auto" w:fill="auto"/>
          </w:tcPr>
          <w:p w14:paraId="357A1F7E" w14:textId="77777777" w:rsidR="00877A67" w:rsidRPr="00804AF4" w:rsidRDefault="00877A67"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 xml:space="preserve">% </w:t>
            </w:r>
            <w:proofErr w:type="gramStart"/>
            <w:r w:rsidRPr="00804AF4">
              <w:rPr>
                <w:rFonts w:ascii="Times New Roman" w:hAnsi="Times New Roman"/>
                <w:color w:val="000000"/>
                <w:sz w:val="22"/>
                <w:szCs w:val="22"/>
              </w:rPr>
              <w:t>chill</w:t>
            </w:r>
            <w:proofErr w:type="gramEnd"/>
            <w:r w:rsidRPr="00804AF4">
              <w:rPr>
                <w:rFonts w:ascii="Times New Roman" w:hAnsi="Times New Roman"/>
                <w:color w:val="000000"/>
                <w:sz w:val="22"/>
                <w:szCs w:val="22"/>
              </w:rPr>
              <w:t>. Inj.</w:t>
            </w:r>
          </w:p>
        </w:tc>
        <w:tc>
          <w:tcPr>
            <w:tcW w:w="855" w:type="dxa"/>
            <w:shd w:val="clear" w:color="auto" w:fill="auto"/>
          </w:tcPr>
          <w:p w14:paraId="29170655" w14:textId="77777777" w:rsidR="00877A67" w:rsidRPr="00804AF4" w:rsidRDefault="00877A67"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- 0.11</w:t>
            </w:r>
          </w:p>
        </w:tc>
        <w:tc>
          <w:tcPr>
            <w:tcW w:w="694" w:type="dxa"/>
            <w:shd w:val="clear" w:color="auto" w:fill="auto"/>
          </w:tcPr>
          <w:p w14:paraId="735AB162" w14:textId="77777777" w:rsidR="00877A67" w:rsidRPr="00804AF4" w:rsidRDefault="00877A67"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0.34</w:t>
            </w:r>
          </w:p>
        </w:tc>
        <w:tc>
          <w:tcPr>
            <w:tcW w:w="886" w:type="dxa"/>
            <w:shd w:val="clear" w:color="auto" w:fill="auto"/>
          </w:tcPr>
          <w:p w14:paraId="7953F9E1" w14:textId="77777777" w:rsidR="00877A67" w:rsidRPr="00804AF4" w:rsidRDefault="00877A67"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0.0160</w:t>
            </w:r>
          </w:p>
        </w:tc>
        <w:tc>
          <w:tcPr>
            <w:tcW w:w="1588" w:type="dxa"/>
            <w:shd w:val="clear" w:color="auto" w:fill="auto"/>
          </w:tcPr>
          <w:p w14:paraId="25A6218E" w14:textId="77777777" w:rsidR="00877A67" w:rsidRPr="00804AF4" w:rsidRDefault="00877A67"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FDF</w:t>
            </w:r>
          </w:p>
        </w:tc>
        <w:tc>
          <w:tcPr>
            <w:tcW w:w="1084" w:type="dxa"/>
            <w:shd w:val="clear" w:color="auto" w:fill="auto"/>
          </w:tcPr>
          <w:p w14:paraId="7161FEF4" w14:textId="77777777" w:rsidR="00877A67" w:rsidRPr="00804AF4" w:rsidRDefault="00877A67"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- 5.86</w:t>
            </w:r>
          </w:p>
        </w:tc>
        <w:tc>
          <w:tcPr>
            <w:tcW w:w="601" w:type="dxa"/>
            <w:shd w:val="clear" w:color="auto" w:fill="auto"/>
          </w:tcPr>
          <w:p w14:paraId="577EC396" w14:textId="77777777" w:rsidR="00877A67" w:rsidRPr="00804AF4" w:rsidRDefault="00877A67"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0.38</w:t>
            </w:r>
          </w:p>
        </w:tc>
        <w:tc>
          <w:tcPr>
            <w:tcW w:w="950" w:type="dxa"/>
            <w:shd w:val="clear" w:color="auto" w:fill="auto"/>
          </w:tcPr>
          <w:p w14:paraId="35222F87" w14:textId="77777777" w:rsidR="00877A67" w:rsidRPr="00804AF4" w:rsidRDefault="00877A67"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0.0117</w:t>
            </w:r>
          </w:p>
        </w:tc>
      </w:tr>
      <w:tr w:rsidR="009E18F5" w:rsidRPr="00804AF4" w14:paraId="25630436" w14:textId="77777777" w:rsidTr="00804AF4">
        <w:trPr>
          <w:trHeight w:val="422"/>
        </w:trPr>
        <w:tc>
          <w:tcPr>
            <w:tcW w:w="1348" w:type="dxa"/>
            <w:vMerge w:val="restart"/>
            <w:shd w:val="clear" w:color="auto" w:fill="auto"/>
          </w:tcPr>
          <w:p w14:paraId="64787D7D" w14:textId="77777777" w:rsidR="009E18F5" w:rsidRPr="00804AF4" w:rsidRDefault="009E18F5"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 Chilling injury</w:t>
            </w:r>
          </w:p>
        </w:tc>
        <w:tc>
          <w:tcPr>
            <w:tcW w:w="1570" w:type="dxa"/>
            <w:shd w:val="clear" w:color="auto" w:fill="auto"/>
          </w:tcPr>
          <w:p w14:paraId="7D7307B0" w14:textId="77777777" w:rsidR="009E18F5" w:rsidRPr="00804AF4" w:rsidRDefault="009E18F5"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 xml:space="preserve">% </w:t>
            </w:r>
            <w:proofErr w:type="gramStart"/>
            <w:r w:rsidRPr="00804AF4">
              <w:rPr>
                <w:rFonts w:ascii="Times New Roman" w:hAnsi="Times New Roman"/>
                <w:color w:val="000000"/>
                <w:sz w:val="22"/>
                <w:szCs w:val="22"/>
              </w:rPr>
              <w:t>decay</w:t>
            </w:r>
            <w:proofErr w:type="gramEnd"/>
          </w:p>
        </w:tc>
        <w:tc>
          <w:tcPr>
            <w:tcW w:w="855" w:type="dxa"/>
            <w:shd w:val="clear" w:color="auto" w:fill="auto"/>
          </w:tcPr>
          <w:p w14:paraId="40FADEA1" w14:textId="77777777" w:rsidR="009E18F5" w:rsidRPr="00804AF4" w:rsidRDefault="009E18F5"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- 0.85</w:t>
            </w:r>
          </w:p>
        </w:tc>
        <w:tc>
          <w:tcPr>
            <w:tcW w:w="694" w:type="dxa"/>
            <w:shd w:val="clear" w:color="auto" w:fill="auto"/>
          </w:tcPr>
          <w:p w14:paraId="733B8B58" w14:textId="77777777" w:rsidR="009E18F5" w:rsidRPr="00804AF4" w:rsidRDefault="009E18F5"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0.34</w:t>
            </w:r>
          </w:p>
        </w:tc>
        <w:tc>
          <w:tcPr>
            <w:tcW w:w="886" w:type="dxa"/>
            <w:shd w:val="clear" w:color="auto" w:fill="auto"/>
          </w:tcPr>
          <w:p w14:paraId="4E5DAC66" w14:textId="77777777" w:rsidR="009E18F5" w:rsidRPr="00804AF4" w:rsidRDefault="009E18F5"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0.0271</w:t>
            </w:r>
          </w:p>
        </w:tc>
        <w:tc>
          <w:tcPr>
            <w:tcW w:w="4182" w:type="dxa"/>
            <w:gridSpan w:val="4"/>
            <w:vMerge w:val="restart"/>
            <w:shd w:val="clear" w:color="auto" w:fill="auto"/>
          </w:tcPr>
          <w:p w14:paraId="7AABA196" w14:textId="77777777" w:rsidR="009E18F5" w:rsidRPr="00804AF4" w:rsidRDefault="009E18F5" w:rsidP="006652B5">
            <w:pPr>
              <w:pStyle w:val="05BodyText"/>
              <w:spacing w:line="240" w:lineRule="auto"/>
              <w:ind w:firstLine="0"/>
              <w:rPr>
                <w:rFonts w:ascii="Times New Roman" w:hAnsi="Times New Roman"/>
                <w:sz w:val="22"/>
                <w:szCs w:val="22"/>
              </w:rPr>
            </w:pPr>
          </w:p>
        </w:tc>
      </w:tr>
      <w:tr w:rsidR="009E18F5" w:rsidRPr="00804AF4" w14:paraId="412E0BC1" w14:textId="77777777" w:rsidTr="00804AF4">
        <w:tc>
          <w:tcPr>
            <w:tcW w:w="1361" w:type="dxa"/>
            <w:vMerge/>
            <w:shd w:val="clear" w:color="auto" w:fill="auto"/>
          </w:tcPr>
          <w:p w14:paraId="62A543E3" w14:textId="77777777" w:rsidR="009E18F5" w:rsidRPr="00804AF4" w:rsidRDefault="009E18F5" w:rsidP="006652B5">
            <w:pPr>
              <w:pStyle w:val="05BodyText"/>
              <w:spacing w:line="240" w:lineRule="auto"/>
              <w:ind w:firstLine="0"/>
              <w:rPr>
                <w:rFonts w:ascii="Times New Roman" w:hAnsi="Times New Roman"/>
                <w:sz w:val="22"/>
                <w:szCs w:val="22"/>
              </w:rPr>
            </w:pPr>
          </w:p>
        </w:tc>
        <w:tc>
          <w:tcPr>
            <w:tcW w:w="1577" w:type="dxa"/>
            <w:shd w:val="clear" w:color="auto" w:fill="auto"/>
          </w:tcPr>
          <w:p w14:paraId="792A451C" w14:textId="77777777" w:rsidR="009E18F5" w:rsidRPr="00804AF4" w:rsidRDefault="009E18F5"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Color</w:t>
            </w:r>
          </w:p>
        </w:tc>
        <w:tc>
          <w:tcPr>
            <w:tcW w:w="865" w:type="dxa"/>
            <w:shd w:val="clear" w:color="auto" w:fill="auto"/>
          </w:tcPr>
          <w:p w14:paraId="65AA47B8" w14:textId="77777777" w:rsidR="009E18F5" w:rsidRPr="00804AF4" w:rsidRDefault="009E18F5"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2.37</w:t>
            </w:r>
          </w:p>
        </w:tc>
        <w:tc>
          <w:tcPr>
            <w:tcW w:w="701" w:type="dxa"/>
            <w:shd w:val="clear" w:color="auto" w:fill="auto"/>
          </w:tcPr>
          <w:p w14:paraId="508E441F" w14:textId="77777777" w:rsidR="009E18F5" w:rsidRPr="00804AF4" w:rsidRDefault="009E18F5"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0.41</w:t>
            </w:r>
          </w:p>
        </w:tc>
        <w:tc>
          <w:tcPr>
            <w:tcW w:w="890" w:type="dxa"/>
            <w:shd w:val="clear" w:color="auto" w:fill="auto"/>
          </w:tcPr>
          <w:p w14:paraId="7CD830C6" w14:textId="77777777" w:rsidR="009E18F5" w:rsidRPr="00804AF4" w:rsidRDefault="009E18F5"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0.0169</w:t>
            </w:r>
          </w:p>
        </w:tc>
        <w:tc>
          <w:tcPr>
            <w:tcW w:w="4182" w:type="dxa"/>
            <w:gridSpan w:val="4"/>
            <w:vMerge/>
            <w:shd w:val="clear" w:color="auto" w:fill="auto"/>
          </w:tcPr>
          <w:p w14:paraId="0CD42221" w14:textId="77777777" w:rsidR="009E18F5" w:rsidRPr="00804AF4" w:rsidRDefault="009E18F5" w:rsidP="006652B5">
            <w:pPr>
              <w:pStyle w:val="05BodyText"/>
              <w:spacing w:line="240" w:lineRule="auto"/>
              <w:ind w:firstLine="0"/>
              <w:rPr>
                <w:rFonts w:ascii="Times New Roman" w:hAnsi="Times New Roman"/>
                <w:sz w:val="22"/>
                <w:szCs w:val="22"/>
              </w:rPr>
            </w:pPr>
          </w:p>
        </w:tc>
      </w:tr>
    </w:tbl>
    <w:p w14:paraId="1E85B4B2" w14:textId="77777777" w:rsidR="00542D01" w:rsidRDefault="00542D01" w:rsidP="006652B5">
      <w:pPr>
        <w:pStyle w:val="05BodyText"/>
        <w:spacing w:line="240" w:lineRule="auto"/>
        <w:rPr>
          <w:rFonts w:ascii="Times New Roman" w:hAnsi="Times New Roman"/>
        </w:rPr>
      </w:pPr>
    </w:p>
    <w:p w14:paraId="0A71D261" w14:textId="77777777" w:rsidR="00511EC2" w:rsidRDefault="00511EC2" w:rsidP="006652B5">
      <w:pPr>
        <w:pStyle w:val="00CHAPTERNUMBER"/>
        <w:ind w:left="180" w:right="220"/>
        <w:jc w:val="left"/>
        <w:rPr>
          <w:rFonts w:ascii="Times New Roman" w:hAnsi="Times New Roman"/>
          <w:caps w:val="0"/>
        </w:rPr>
      </w:pPr>
      <w:r>
        <w:rPr>
          <w:rFonts w:ascii="Times New Roman" w:hAnsi="Times New Roman"/>
        </w:rPr>
        <w:t>T</w:t>
      </w:r>
      <w:r>
        <w:rPr>
          <w:rFonts w:ascii="Times New Roman" w:hAnsi="Times New Roman"/>
          <w:caps w:val="0"/>
        </w:rPr>
        <w:t>able</w:t>
      </w:r>
      <w:r w:rsidRPr="00912997">
        <w:rPr>
          <w:rFonts w:ascii="Times New Roman" w:hAnsi="Times New Roman"/>
        </w:rPr>
        <w:t xml:space="preserve"> </w:t>
      </w:r>
      <w:r>
        <w:rPr>
          <w:rFonts w:ascii="Times New Roman" w:hAnsi="Times New Roman"/>
        </w:rPr>
        <w:t>2.</w:t>
      </w:r>
      <w:r w:rsidRPr="00912997">
        <w:rPr>
          <w:rFonts w:ascii="Times New Roman" w:hAnsi="Times New Roman"/>
        </w:rPr>
        <w:t xml:space="preserve"> </w:t>
      </w:r>
      <w:r w:rsidRPr="00912997">
        <w:rPr>
          <w:rFonts w:ascii="Times New Roman" w:hAnsi="Times New Roman"/>
          <w:caps w:val="0"/>
        </w:rPr>
        <w:t>Stepwise</w:t>
      </w:r>
      <w:r w:rsidRPr="00912997">
        <w:rPr>
          <w:rFonts w:ascii="Times New Roman" w:hAnsi="Times New Roman"/>
        </w:rPr>
        <w:t xml:space="preserve"> </w:t>
      </w:r>
      <w:r w:rsidRPr="00912997">
        <w:rPr>
          <w:rFonts w:ascii="Times New Roman" w:hAnsi="Times New Roman"/>
          <w:caps w:val="0"/>
        </w:rPr>
        <w:t xml:space="preserve">regression of physical </w:t>
      </w:r>
      <w:r>
        <w:rPr>
          <w:rFonts w:ascii="Times New Roman" w:hAnsi="Times New Roman"/>
          <w:caps w:val="0"/>
        </w:rPr>
        <w:t xml:space="preserve">and </w:t>
      </w:r>
      <w:r w:rsidRPr="00912997">
        <w:rPr>
          <w:rFonts w:ascii="Times New Roman" w:hAnsi="Times New Roman"/>
          <w:caps w:val="0"/>
        </w:rPr>
        <w:t xml:space="preserve">chemical characteristics </w:t>
      </w:r>
      <w:r w:rsidR="00354A04">
        <w:rPr>
          <w:rFonts w:ascii="Times New Roman" w:hAnsi="Times New Roman"/>
          <w:caps w:val="0"/>
        </w:rPr>
        <w:t xml:space="preserve">data </w:t>
      </w:r>
      <w:r w:rsidRPr="00912997">
        <w:rPr>
          <w:rFonts w:ascii="Times New Roman" w:hAnsi="Times New Roman"/>
          <w:caps w:val="0"/>
        </w:rPr>
        <w:t xml:space="preserve">of </w:t>
      </w:r>
      <w:r w:rsidRPr="00912997">
        <w:rPr>
          <w:rFonts w:ascii="Times New Roman" w:hAnsi="Times New Roman"/>
        </w:rPr>
        <w:t>‘</w:t>
      </w:r>
      <w:r>
        <w:rPr>
          <w:rFonts w:ascii="Times New Roman" w:hAnsi="Times New Roman"/>
        </w:rPr>
        <w:t>V</w:t>
      </w:r>
      <w:r>
        <w:rPr>
          <w:rFonts w:ascii="Times New Roman" w:hAnsi="Times New Roman"/>
          <w:caps w:val="0"/>
        </w:rPr>
        <w:t>alencia</w:t>
      </w:r>
      <w:r w:rsidRPr="00912997">
        <w:rPr>
          <w:rFonts w:ascii="Times New Roman" w:hAnsi="Times New Roman"/>
        </w:rPr>
        <w:t xml:space="preserve">’ </w:t>
      </w:r>
      <w:r>
        <w:rPr>
          <w:rFonts w:ascii="Times New Roman" w:hAnsi="Times New Roman"/>
          <w:caps w:val="0"/>
        </w:rPr>
        <w:t>orange</w:t>
      </w:r>
      <w:r w:rsidR="00354A04">
        <w:rPr>
          <w:rFonts w:ascii="Times New Roman" w:hAnsi="Times New Roman"/>
          <w:caps w:val="0"/>
        </w:rPr>
        <w:t>s</w:t>
      </w:r>
      <w:r w:rsidRPr="00912997">
        <w:rPr>
          <w:rFonts w:ascii="Times New Roman" w:hAnsi="Times New Roman"/>
          <w:caps w:val="0"/>
        </w:rPr>
        <w:t xml:space="preserve"> harvested and stored at 40</w:t>
      </w:r>
      <w:r w:rsidRPr="00912997">
        <w:rPr>
          <w:rFonts w:ascii="Times New Roman" w:hAnsi="Times New Roman"/>
          <w:caps w:val="0"/>
          <w:vertAlign w:val="superscript"/>
        </w:rPr>
        <w:t>o</w:t>
      </w:r>
      <w:r w:rsidRPr="00912997">
        <w:rPr>
          <w:rFonts w:ascii="Times New Roman" w:hAnsi="Times New Roman"/>
          <w:caps w:val="0"/>
        </w:rPr>
        <w:t>F</w:t>
      </w:r>
      <w:r>
        <w:rPr>
          <w:rFonts w:ascii="Times New Roman" w:hAnsi="Times New Roman"/>
          <w:caps w:val="0"/>
        </w:rPr>
        <w:t xml:space="preserve"> and 7</w:t>
      </w:r>
      <w:r w:rsidRPr="00912997">
        <w:rPr>
          <w:rFonts w:ascii="Times New Roman" w:hAnsi="Times New Roman"/>
          <w:caps w:val="0"/>
        </w:rPr>
        <w:t>0</w:t>
      </w:r>
      <w:r w:rsidRPr="00912997">
        <w:rPr>
          <w:rFonts w:ascii="Times New Roman" w:hAnsi="Times New Roman"/>
          <w:caps w:val="0"/>
          <w:vertAlign w:val="superscript"/>
        </w:rPr>
        <w:t>o</w:t>
      </w:r>
      <w:r w:rsidRPr="00912997">
        <w:rPr>
          <w:rFonts w:ascii="Times New Roman" w:hAnsi="Times New Roman"/>
          <w:caps w:val="0"/>
        </w:rPr>
        <w:t>F for 12 weeks</w:t>
      </w:r>
      <w:r>
        <w:rPr>
          <w:rFonts w:ascii="Times New Roman" w:hAnsi="Times New Roman"/>
          <w:caps w:val="0"/>
        </w:rPr>
        <w:t xml:space="preserve"> </w:t>
      </w:r>
      <w:r w:rsidRPr="00912997">
        <w:rPr>
          <w:rFonts w:ascii="Times New Roman" w:hAnsi="Times New Roman"/>
          <w:caps w:val="0"/>
        </w:rPr>
        <w:t xml:space="preserve">during </w:t>
      </w:r>
      <w:r>
        <w:rPr>
          <w:rFonts w:ascii="Times New Roman" w:hAnsi="Times New Roman"/>
          <w:caps w:val="0"/>
        </w:rPr>
        <w:t>2005/2006</w:t>
      </w:r>
      <w:r w:rsidRPr="00912997">
        <w:rPr>
          <w:rFonts w:ascii="Times New Roman" w:hAnsi="Times New Roman"/>
          <w:caps w:val="0"/>
        </w:rPr>
        <w:t xml:space="preserve"> season</w:t>
      </w:r>
      <w:r>
        <w:rPr>
          <w:rFonts w:ascii="Times New Roman" w:hAnsi="Times New Roman"/>
          <w:caps w:val="0"/>
        </w:rPr>
        <w:t xml:space="preserve"> (n=40)</w:t>
      </w:r>
      <w:r w:rsidR="003A4A1B">
        <w:rPr>
          <w:rFonts w:ascii="Times New Roman" w:hAnsi="Times New Roman"/>
          <w:caps w:val="0"/>
        </w:rPr>
        <w:t xml:space="preserve"> (</w:t>
      </w:r>
      <w:r w:rsidR="003A4A1B" w:rsidRPr="003A4A1B">
        <w:rPr>
          <w:rFonts w:ascii="Times New Roman" w:hAnsi="Times New Roman"/>
          <w:i/>
          <w:iCs/>
          <w:caps w:val="0"/>
        </w:rPr>
        <w:t>P</w:t>
      </w:r>
      <w:r w:rsidR="003A4A1B">
        <w:rPr>
          <w:rFonts w:ascii="Times New Roman" w:hAnsi="Times New Roman"/>
          <w:caps w:val="0"/>
        </w:rPr>
        <w:t xml:space="preserve"> ≤ 0.05)</w:t>
      </w:r>
      <w:r w:rsidRPr="00912997">
        <w:rPr>
          <w:rFonts w:ascii="Times New Roman" w:hAnsi="Times New Roman"/>
          <w:caps w:val="0"/>
        </w:rPr>
        <w:t>.</w:t>
      </w:r>
    </w:p>
    <w:p w14:paraId="4BA0922D" w14:textId="77777777" w:rsidR="00511EC2" w:rsidRDefault="00511EC2" w:rsidP="006652B5">
      <w:pPr>
        <w:pStyle w:val="05BodyText"/>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6"/>
        <w:gridCol w:w="1536"/>
        <w:gridCol w:w="1227"/>
        <w:gridCol w:w="645"/>
        <w:gridCol w:w="841"/>
        <w:gridCol w:w="1549"/>
        <w:gridCol w:w="1025"/>
        <w:gridCol w:w="584"/>
        <w:gridCol w:w="883"/>
      </w:tblGrid>
      <w:tr w:rsidR="007D79DA" w:rsidRPr="00804AF4" w14:paraId="4516A28E" w14:textId="77777777" w:rsidTr="00804AF4">
        <w:trPr>
          <w:trHeight w:val="278"/>
        </w:trPr>
        <w:tc>
          <w:tcPr>
            <w:tcW w:w="1284" w:type="dxa"/>
            <w:vMerge w:val="restart"/>
            <w:shd w:val="clear" w:color="auto" w:fill="auto"/>
          </w:tcPr>
          <w:p w14:paraId="6A14B85D" w14:textId="77777777" w:rsidR="007D79DA" w:rsidRPr="00804AF4" w:rsidRDefault="007D79DA"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Dependent variable</w:t>
            </w:r>
          </w:p>
        </w:tc>
        <w:tc>
          <w:tcPr>
            <w:tcW w:w="4247" w:type="dxa"/>
            <w:gridSpan w:val="4"/>
            <w:shd w:val="clear" w:color="auto" w:fill="auto"/>
          </w:tcPr>
          <w:p w14:paraId="37F1B6D4" w14:textId="77777777" w:rsidR="007D79DA" w:rsidRPr="00804AF4" w:rsidRDefault="007D79DA" w:rsidP="006652B5">
            <w:pPr>
              <w:pStyle w:val="00CHAPTERNUMBER"/>
              <w:rPr>
                <w:rFonts w:ascii="Times New Roman" w:hAnsi="Times New Roman"/>
                <w:sz w:val="22"/>
                <w:szCs w:val="22"/>
              </w:rPr>
            </w:pPr>
            <w:r w:rsidRPr="00804AF4">
              <w:rPr>
                <w:rFonts w:ascii="Times New Roman" w:hAnsi="Times New Roman"/>
                <w:caps w:val="0"/>
                <w:sz w:val="22"/>
                <w:szCs w:val="22"/>
              </w:rPr>
              <w:t>40</w:t>
            </w:r>
            <w:r w:rsidRPr="00804AF4">
              <w:rPr>
                <w:rFonts w:ascii="Times New Roman" w:hAnsi="Times New Roman"/>
                <w:caps w:val="0"/>
                <w:sz w:val="22"/>
                <w:szCs w:val="22"/>
                <w:vertAlign w:val="superscript"/>
              </w:rPr>
              <w:t>o</w:t>
            </w:r>
            <w:r w:rsidRPr="00804AF4">
              <w:rPr>
                <w:rFonts w:ascii="Times New Roman" w:hAnsi="Times New Roman"/>
                <w:caps w:val="0"/>
                <w:sz w:val="22"/>
                <w:szCs w:val="22"/>
              </w:rPr>
              <w:t>F</w:t>
            </w:r>
          </w:p>
        </w:tc>
        <w:tc>
          <w:tcPr>
            <w:tcW w:w="4045" w:type="dxa"/>
            <w:gridSpan w:val="4"/>
            <w:shd w:val="clear" w:color="auto" w:fill="auto"/>
          </w:tcPr>
          <w:p w14:paraId="4EFFC432" w14:textId="77777777" w:rsidR="007D79DA" w:rsidRPr="00804AF4" w:rsidRDefault="007D79DA" w:rsidP="006652B5">
            <w:pPr>
              <w:pStyle w:val="00CHAPTERNUMBER"/>
              <w:rPr>
                <w:rFonts w:ascii="Times New Roman" w:hAnsi="Times New Roman"/>
                <w:sz w:val="22"/>
                <w:szCs w:val="22"/>
              </w:rPr>
            </w:pPr>
            <w:r w:rsidRPr="00804AF4">
              <w:rPr>
                <w:rFonts w:ascii="Times New Roman" w:hAnsi="Times New Roman"/>
                <w:caps w:val="0"/>
                <w:sz w:val="22"/>
                <w:szCs w:val="22"/>
              </w:rPr>
              <w:t>70</w:t>
            </w:r>
            <w:r w:rsidRPr="00804AF4">
              <w:rPr>
                <w:rFonts w:ascii="Times New Roman" w:hAnsi="Times New Roman"/>
                <w:caps w:val="0"/>
                <w:sz w:val="22"/>
                <w:szCs w:val="22"/>
                <w:vertAlign w:val="superscript"/>
              </w:rPr>
              <w:t>o</w:t>
            </w:r>
            <w:r w:rsidRPr="00804AF4">
              <w:rPr>
                <w:rFonts w:ascii="Times New Roman" w:hAnsi="Times New Roman"/>
                <w:caps w:val="0"/>
                <w:sz w:val="22"/>
                <w:szCs w:val="22"/>
              </w:rPr>
              <w:t>F</w:t>
            </w:r>
            <w:r w:rsidRPr="00804AF4" w:rsidDel="00EF2FE2">
              <w:rPr>
                <w:rFonts w:ascii="Times New Roman" w:hAnsi="Times New Roman"/>
                <w:caps w:val="0"/>
                <w:sz w:val="22"/>
                <w:szCs w:val="22"/>
              </w:rPr>
              <w:t xml:space="preserve"> </w:t>
            </w:r>
          </w:p>
        </w:tc>
      </w:tr>
      <w:tr w:rsidR="00E67568" w:rsidRPr="00804AF4" w14:paraId="00F2E290" w14:textId="77777777" w:rsidTr="00804AF4">
        <w:trPr>
          <w:trHeight w:val="338"/>
        </w:trPr>
        <w:tc>
          <w:tcPr>
            <w:tcW w:w="1284" w:type="dxa"/>
            <w:vMerge/>
            <w:shd w:val="clear" w:color="auto" w:fill="auto"/>
          </w:tcPr>
          <w:p w14:paraId="10670D1C" w14:textId="77777777" w:rsidR="007D79DA" w:rsidRPr="00804AF4" w:rsidRDefault="007D79DA" w:rsidP="006652B5">
            <w:pPr>
              <w:pStyle w:val="05BodyText"/>
              <w:spacing w:line="240" w:lineRule="auto"/>
              <w:ind w:firstLine="0"/>
              <w:rPr>
                <w:rFonts w:ascii="Times New Roman" w:hAnsi="Times New Roman"/>
                <w:sz w:val="22"/>
                <w:szCs w:val="22"/>
              </w:rPr>
            </w:pPr>
          </w:p>
        </w:tc>
        <w:tc>
          <w:tcPr>
            <w:tcW w:w="1540" w:type="dxa"/>
            <w:shd w:val="clear" w:color="auto" w:fill="auto"/>
          </w:tcPr>
          <w:p w14:paraId="5C6EB7BF" w14:textId="77777777" w:rsidR="007D79DA" w:rsidRPr="00804AF4" w:rsidRDefault="007D79DA"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Independ.Var.</w:t>
            </w:r>
          </w:p>
        </w:tc>
        <w:tc>
          <w:tcPr>
            <w:tcW w:w="1213" w:type="dxa"/>
            <w:shd w:val="clear" w:color="auto" w:fill="auto"/>
          </w:tcPr>
          <w:p w14:paraId="1E8C0CA8" w14:textId="77777777" w:rsidR="007D79DA" w:rsidRPr="00804AF4" w:rsidRDefault="007D79DA"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Slope</w:t>
            </w:r>
          </w:p>
        </w:tc>
        <w:tc>
          <w:tcPr>
            <w:tcW w:w="649" w:type="dxa"/>
            <w:shd w:val="clear" w:color="auto" w:fill="auto"/>
          </w:tcPr>
          <w:p w14:paraId="7DCE3C94" w14:textId="77777777" w:rsidR="007D79DA" w:rsidRPr="00804AF4" w:rsidRDefault="007D79DA"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R</w:t>
            </w:r>
            <w:r w:rsidRPr="00804AF4">
              <w:rPr>
                <w:rFonts w:ascii="Times New Roman" w:hAnsi="Times New Roman"/>
                <w:sz w:val="22"/>
                <w:szCs w:val="22"/>
                <w:vertAlign w:val="superscript"/>
              </w:rPr>
              <w:t>2</w:t>
            </w:r>
          </w:p>
        </w:tc>
        <w:tc>
          <w:tcPr>
            <w:tcW w:w="845" w:type="dxa"/>
            <w:shd w:val="clear" w:color="auto" w:fill="auto"/>
          </w:tcPr>
          <w:p w14:paraId="6BF6F8C4" w14:textId="77777777" w:rsidR="007D79DA" w:rsidRPr="00804AF4" w:rsidRDefault="007D79DA"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P</w:t>
            </w:r>
            <w:r w:rsidRPr="00804AF4">
              <w:rPr>
                <w:rFonts w:ascii="Times New Roman" w:hAnsi="Times New Roman"/>
                <w:caps/>
                <w:sz w:val="22"/>
                <w:szCs w:val="22"/>
              </w:rPr>
              <w:t xml:space="preserve">r </w:t>
            </w:r>
            <w:r w:rsidRPr="00804AF4">
              <w:rPr>
                <w:rFonts w:ascii="Times New Roman" w:hAnsi="Times New Roman"/>
                <w:sz w:val="22"/>
                <w:szCs w:val="22"/>
              </w:rPr>
              <w:t>&gt; F</w:t>
            </w:r>
          </w:p>
        </w:tc>
        <w:tc>
          <w:tcPr>
            <w:tcW w:w="1553" w:type="dxa"/>
            <w:shd w:val="clear" w:color="auto" w:fill="auto"/>
          </w:tcPr>
          <w:p w14:paraId="7CB272E8" w14:textId="77777777" w:rsidR="007D79DA" w:rsidRPr="00804AF4" w:rsidRDefault="007D79DA"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Independ.Var.</w:t>
            </w:r>
          </w:p>
        </w:tc>
        <w:tc>
          <w:tcPr>
            <w:tcW w:w="1017" w:type="dxa"/>
            <w:shd w:val="clear" w:color="auto" w:fill="auto"/>
          </w:tcPr>
          <w:p w14:paraId="64EF2A49" w14:textId="77777777" w:rsidR="007D79DA" w:rsidRPr="00804AF4" w:rsidRDefault="007D79DA"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Slope</w:t>
            </w:r>
          </w:p>
        </w:tc>
        <w:tc>
          <w:tcPr>
            <w:tcW w:w="586" w:type="dxa"/>
            <w:shd w:val="clear" w:color="auto" w:fill="auto"/>
          </w:tcPr>
          <w:p w14:paraId="46362409" w14:textId="77777777" w:rsidR="007D79DA" w:rsidRPr="00804AF4" w:rsidRDefault="007D79DA"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R</w:t>
            </w:r>
            <w:r w:rsidRPr="00804AF4">
              <w:rPr>
                <w:rFonts w:ascii="Times New Roman" w:hAnsi="Times New Roman"/>
                <w:sz w:val="22"/>
                <w:szCs w:val="22"/>
                <w:vertAlign w:val="superscript"/>
              </w:rPr>
              <w:t>2</w:t>
            </w:r>
          </w:p>
        </w:tc>
        <w:tc>
          <w:tcPr>
            <w:tcW w:w="889" w:type="dxa"/>
            <w:shd w:val="clear" w:color="auto" w:fill="auto"/>
          </w:tcPr>
          <w:p w14:paraId="26114E3B" w14:textId="77777777" w:rsidR="007D79DA" w:rsidRPr="00804AF4" w:rsidRDefault="007D79DA"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P</w:t>
            </w:r>
            <w:r w:rsidRPr="00804AF4">
              <w:rPr>
                <w:rFonts w:ascii="Times New Roman" w:hAnsi="Times New Roman"/>
                <w:caps/>
                <w:sz w:val="22"/>
                <w:szCs w:val="22"/>
              </w:rPr>
              <w:t xml:space="preserve">r </w:t>
            </w:r>
            <w:r w:rsidRPr="00804AF4">
              <w:rPr>
                <w:rFonts w:ascii="Times New Roman" w:hAnsi="Times New Roman"/>
                <w:sz w:val="22"/>
                <w:szCs w:val="22"/>
              </w:rPr>
              <w:t>&gt; F</w:t>
            </w:r>
          </w:p>
        </w:tc>
      </w:tr>
      <w:tr w:rsidR="00E67568" w:rsidRPr="00804AF4" w14:paraId="2BB6ADEA" w14:textId="77777777" w:rsidTr="00804AF4">
        <w:trPr>
          <w:trHeight w:val="410"/>
        </w:trPr>
        <w:tc>
          <w:tcPr>
            <w:tcW w:w="1308" w:type="dxa"/>
            <w:vMerge w:val="restart"/>
            <w:shd w:val="clear" w:color="auto" w:fill="auto"/>
          </w:tcPr>
          <w:p w14:paraId="00EA597A" w14:textId="77777777" w:rsidR="00E67568" w:rsidRPr="00804AF4" w:rsidRDefault="00E67568" w:rsidP="006652B5">
            <w:pPr>
              <w:pStyle w:val="00CHAPTERNUMBER"/>
              <w:jc w:val="left"/>
              <w:rPr>
                <w:rFonts w:ascii="Times New Roman" w:hAnsi="Times New Roman"/>
                <w:sz w:val="22"/>
                <w:szCs w:val="22"/>
              </w:rPr>
            </w:pPr>
            <w:r w:rsidRPr="00804AF4">
              <w:rPr>
                <w:rFonts w:ascii="Times New Roman" w:hAnsi="Times New Roman"/>
                <w:sz w:val="22"/>
                <w:szCs w:val="22"/>
              </w:rPr>
              <w:t>% w</w:t>
            </w:r>
            <w:r w:rsidRPr="00804AF4">
              <w:rPr>
                <w:rFonts w:ascii="Times New Roman" w:hAnsi="Times New Roman"/>
                <w:caps w:val="0"/>
                <w:sz w:val="22"/>
                <w:szCs w:val="22"/>
              </w:rPr>
              <w:t>eight</w:t>
            </w:r>
            <w:r w:rsidRPr="00804AF4">
              <w:rPr>
                <w:rFonts w:ascii="Times New Roman" w:hAnsi="Times New Roman"/>
                <w:sz w:val="22"/>
                <w:szCs w:val="22"/>
              </w:rPr>
              <w:t xml:space="preserve"> l</w:t>
            </w:r>
            <w:r w:rsidRPr="00804AF4">
              <w:rPr>
                <w:rFonts w:ascii="Times New Roman" w:hAnsi="Times New Roman"/>
                <w:caps w:val="0"/>
                <w:sz w:val="22"/>
                <w:szCs w:val="22"/>
              </w:rPr>
              <w:t>oss</w:t>
            </w:r>
          </w:p>
          <w:p w14:paraId="39774269" w14:textId="77777777" w:rsidR="00E67568" w:rsidRPr="00804AF4" w:rsidRDefault="00E67568" w:rsidP="006652B5">
            <w:pPr>
              <w:pStyle w:val="05BodyText"/>
              <w:spacing w:line="240" w:lineRule="auto"/>
              <w:ind w:firstLine="0"/>
              <w:rPr>
                <w:rFonts w:ascii="Times New Roman" w:hAnsi="Times New Roman"/>
                <w:sz w:val="22"/>
                <w:szCs w:val="22"/>
              </w:rPr>
            </w:pPr>
          </w:p>
        </w:tc>
        <w:tc>
          <w:tcPr>
            <w:tcW w:w="1548" w:type="dxa"/>
            <w:shd w:val="clear" w:color="auto" w:fill="auto"/>
          </w:tcPr>
          <w:p w14:paraId="2F3B981D"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TSS</w:t>
            </w:r>
            <w:proofErr w:type="gramStart"/>
            <w:r w:rsidRPr="00804AF4">
              <w:rPr>
                <w:rFonts w:ascii="Times New Roman" w:hAnsi="Times New Roman"/>
                <w:color w:val="000000"/>
                <w:sz w:val="20"/>
                <w:szCs w:val="20"/>
              </w:rPr>
              <w:t>:acid</w:t>
            </w:r>
            <w:proofErr w:type="gramEnd"/>
          </w:p>
        </w:tc>
        <w:tc>
          <w:tcPr>
            <w:tcW w:w="1324" w:type="dxa"/>
            <w:shd w:val="clear" w:color="auto" w:fill="auto"/>
          </w:tcPr>
          <w:p w14:paraId="1C475339"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0.10</w:t>
            </w:r>
          </w:p>
        </w:tc>
        <w:tc>
          <w:tcPr>
            <w:tcW w:w="660" w:type="dxa"/>
            <w:shd w:val="clear" w:color="auto" w:fill="auto"/>
          </w:tcPr>
          <w:p w14:paraId="77507E81"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0.54</w:t>
            </w:r>
          </w:p>
        </w:tc>
        <w:tc>
          <w:tcPr>
            <w:tcW w:w="853" w:type="dxa"/>
            <w:shd w:val="clear" w:color="auto" w:fill="auto"/>
          </w:tcPr>
          <w:p w14:paraId="66122208" w14:textId="77777777" w:rsidR="00E67568" w:rsidRPr="00804AF4" w:rsidRDefault="00E67568" w:rsidP="006652B5">
            <w:pPr>
              <w:pStyle w:val="05BodyText"/>
              <w:spacing w:line="240" w:lineRule="auto"/>
              <w:ind w:firstLine="0"/>
              <w:rPr>
                <w:rFonts w:ascii="Times New Roman" w:hAnsi="Times New Roman"/>
                <w:sz w:val="22"/>
                <w:szCs w:val="22"/>
              </w:rPr>
            </w:pPr>
            <w:proofErr w:type="gramStart"/>
            <w:r w:rsidRPr="00804AF4">
              <w:rPr>
                <w:rFonts w:ascii="Times New Roman" w:hAnsi="Times New Roman"/>
                <w:color w:val="000000"/>
                <w:sz w:val="20"/>
                <w:szCs w:val="20"/>
              </w:rPr>
              <w:t>&lt;.0001</w:t>
            </w:r>
            <w:proofErr w:type="gramEnd"/>
          </w:p>
        </w:tc>
        <w:tc>
          <w:tcPr>
            <w:tcW w:w="1563" w:type="dxa"/>
            <w:shd w:val="clear" w:color="auto" w:fill="auto"/>
          </w:tcPr>
          <w:p w14:paraId="60B080D2"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TSS</w:t>
            </w:r>
            <w:proofErr w:type="gramStart"/>
            <w:r w:rsidRPr="00804AF4">
              <w:rPr>
                <w:rFonts w:ascii="Times New Roman" w:hAnsi="Times New Roman"/>
                <w:color w:val="000000"/>
                <w:sz w:val="20"/>
                <w:szCs w:val="20"/>
              </w:rPr>
              <w:t>:acid</w:t>
            </w:r>
            <w:proofErr w:type="gramEnd"/>
          </w:p>
        </w:tc>
        <w:tc>
          <w:tcPr>
            <w:tcW w:w="829" w:type="dxa"/>
            <w:shd w:val="clear" w:color="auto" w:fill="auto"/>
          </w:tcPr>
          <w:p w14:paraId="6E4AD20D"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0.24</w:t>
            </w:r>
          </w:p>
        </w:tc>
        <w:tc>
          <w:tcPr>
            <w:tcW w:w="588" w:type="dxa"/>
            <w:shd w:val="clear" w:color="auto" w:fill="auto"/>
          </w:tcPr>
          <w:p w14:paraId="47692DCA"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0.63</w:t>
            </w:r>
          </w:p>
        </w:tc>
        <w:tc>
          <w:tcPr>
            <w:tcW w:w="903" w:type="dxa"/>
            <w:shd w:val="clear" w:color="auto" w:fill="auto"/>
          </w:tcPr>
          <w:p w14:paraId="290E7BF8"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0.0105</w:t>
            </w:r>
          </w:p>
        </w:tc>
      </w:tr>
      <w:tr w:rsidR="00E67568" w:rsidRPr="00804AF4" w14:paraId="0AE34075" w14:textId="77777777" w:rsidTr="00804AF4">
        <w:tc>
          <w:tcPr>
            <w:tcW w:w="1276" w:type="dxa"/>
            <w:vMerge/>
            <w:shd w:val="clear" w:color="auto" w:fill="auto"/>
          </w:tcPr>
          <w:p w14:paraId="1A3AB52A" w14:textId="77777777" w:rsidR="00E67568" w:rsidRPr="00804AF4" w:rsidRDefault="00E67568" w:rsidP="006652B5">
            <w:pPr>
              <w:pStyle w:val="05BodyText"/>
              <w:spacing w:line="240" w:lineRule="auto"/>
              <w:ind w:firstLine="0"/>
              <w:rPr>
                <w:rFonts w:ascii="Times New Roman" w:hAnsi="Times New Roman"/>
                <w:sz w:val="22"/>
                <w:szCs w:val="22"/>
              </w:rPr>
            </w:pPr>
          </w:p>
        </w:tc>
        <w:tc>
          <w:tcPr>
            <w:tcW w:w="1536" w:type="dxa"/>
            <w:shd w:val="clear" w:color="auto" w:fill="auto"/>
          </w:tcPr>
          <w:p w14:paraId="5944C6DA"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Alb. Red. Sugar</w:t>
            </w:r>
          </w:p>
        </w:tc>
        <w:tc>
          <w:tcPr>
            <w:tcW w:w="1181" w:type="dxa"/>
            <w:shd w:val="clear" w:color="auto" w:fill="auto"/>
          </w:tcPr>
          <w:p w14:paraId="3E8D74AF"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0.01</w:t>
            </w:r>
          </w:p>
        </w:tc>
        <w:tc>
          <w:tcPr>
            <w:tcW w:w="644" w:type="dxa"/>
            <w:shd w:val="clear" w:color="auto" w:fill="auto"/>
          </w:tcPr>
          <w:p w14:paraId="53C22F18"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0.63</w:t>
            </w:r>
          </w:p>
        </w:tc>
        <w:tc>
          <w:tcPr>
            <w:tcW w:w="841" w:type="dxa"/>
            <w:shd w:val="clear" w:color="auto" w:fill="auto"/>
          </w:tcPr>
          <w:p w14:paraId="5B959D89"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0.0015</w:t>
            </w:r>
          </w:p>
        </w:tc>
        <w:tc>
          <w:tcPr>
            <w:tcW w:w="1548" w:type="dxa"/>
            <w:shd w:val="clear" w:color="auto" w:fill="auto"/>
          </w:tcPr>
          <w:p w14:paraId="15C9673D"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Bloom</w:t>
            </w:r>
          </w:p>
        </w:tc>
        <w:tc>
          <w:tcPr>
            <w:tcW w:w="1084" w:type="dxa"/>
            <w:shd w:val="clear" w:color="auto" w:fill="auto"/>
          </w:tcPr>
          <w:p w14:paraId="6A8A5A29"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- 0.06</w:t>
            </w:r>
          </w:p>
        </w:tc>
        <w:tc>
          <w:tcPr>
            <w:tcW w:w="584" w:type="dxa"/>
            <w:shd w:val="clear" w:color="auto" w:fill="auto"/>
          </w:tcPr>
          <w:p w14:paraId="58B1D047"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0.79</w:t>
            </w:r>
          </w:p>
        </w:tc>
        <w:tc>
          <w:tcPr>
            <w:tcW w:w="882" w:type="dxa"/>
            <w:shd w:val="clear" w:color="auto" w:fill="auto"/>
          </w:tcPr>
          <w:p w14:paraId="38901786" w14:textId="77777777" w:rsidR="00E67568" w:rsidRPr="00804AF4" w:rsidRDefault="00E67568" w:rsidP="006652B5">
            <w:pPr>
              <w:pStyle w:val="05BodyText"/>
              <w:spacing w:line="240" w:lineRule="auto"/>
              <w:ind w:firstLine="0"/>
              <w:rPr>
                <w:rFonts w:ascii="Times New Roman" w:hAnsi="Times New Roman"/>
                <w:sz w:val="22"/>
                <w:szCs w:val="22"/>
              </w:rPr>
            </w:pPr>
            <w:proofErr w:type="gramStart"/>
            <w:r w:rsidRPr="00804AF4">
              <w:rPr>
                <w:rFonts w:ascii="Times New Roman" w:hAnsi="Times New Roman"/>
                <w:color w:val="000000"/>
                <w:sz w:val="20"/>
                <w:szCs w:val="20"/>
              </w:rPr>
              <w:t>&lt;.0001</w:t>
            </w:r>
            <w:proofErr w:type="gramEnd"/>
          </w:p>
        </w:tc>
      </w:tr>
      <w:tr w:rsidR="00E67568" w:rsidRPr="00804AF4" w14:paraId="455E5F63" w14:textId="77777777" w:rsidTr="00804AF4">
        <w:tc>
          <w:tcPr>
            <w:tcW w:w="1276" w:type="dxa"/>
            <w:vMerge/>
            <w:shd w:val="clear" w:color="auto" w:fill="auto"/>
          </w:tcPr>
          <w:p w14:paraId="4B2C74A3" w14:textId="77777777" w:rsidR="00E67568" w:rsidRPr="00804AF4" w:rsidRDefault="00E67568" w:rsidP="006652B5">
            <w:pPr>
              <w:pStyle w:val="05BodyText"/>
              <w:spacing w:line="240" w:lineRule="auto"/>
              <w:ind w:firstLine="0"/>
              <w:rPr>
                <w:rFonts w:ascii="Times New Roman" w:hAnsi="Times New Roman"/>
                <w:sz w:val="22"/>
                <w:szCs w:val="22"/>
              </w:rPr>
            </w:pPr>
          </w:p>
        </w:tc>
        <w:tc>
          <w:tcPr>
            <w:tcW w:w="1536" w:type="dxa"/>
            <w:shd w:val="clear" w:color="auto" w:fill="auto"/>
          </w:tcPr>
          <w:p w14:paraId="03836A89" w14:textId="77777777" w:rsidR="00E67568" w:rsidRPr="00804AF4" w:rsidRDefault="00E67568" w:rsidP="006652B5">
            <w:pPr>
              <w:pStyle w:val="05BodyText"/>
              <w:spacing w:line="240" w:lineRule="auto"/>
              <w:ind w:firstLine="0"/>
              <w:rPr>
                <w:rFonts w:ascii="Times New Roman" w:hAnsi="Times New Roman"/>
                <w:sz w:val="22"/>
                <w:szCs w:val="22"/>
              </w:rPr>
            </w:pPr>
          </w:p>
        </w:tc>
        <w:tc>
          <w:tcPr>
            <w:tcW w:w="1181" w:type="dxa"/>
            <w:shd w:val="clear" w:color="auto" w:fill="auto"/>
          </w:tcPr>
          <w:p w14:paraId="639AAAA9" w14:textId="77777777" w:rsidR="00E67568" w:rsidRPr="00804AF4" w:rsidRDefault="00E67568" w:rsidP="006652B5">
            <w:pPr>
              <w:pStyle w:val="05BodyText"/>
              <w:spacing w:line="240" w:lineRule="auto"/>
              <w:ind w:firstLine="0"/>
              <w:rPr>
                <w:rFonts w:ascii="Times New Roman" w:hAnsi="Times New Roman"/>
                <w:sz w:val="22"/>
                <w:szCs w:val="22"/>
              </w:rPr>
            </w:pPr>
          </w:p>
        </w:tc>
        <w:tc>
          <w:tcPr>
            <w:tcW w:w="644" w:type="dxa"/>
            <w:shd w:val="clear" w:color="auto" w:fill="auto"/>
          </w:tcPr>
          <w:p w14:paraId="3F920BA2" w14:textId="77777777" w:rsidR="00E67568" w:rsidRPr="00804AF4" w:rsidRDefault="00E67568" w:rsidP="006652B5">
            <w:pPr>
              <w:pStyle w:val="05BodyText"/>
              <w:spacing w:line="240" w:lineRule="auto"/>
              <w:ind w:firstLine="0"/>
              <w:rPr>
                <w:rFonts w:ascii="Times New Roman" w:hAnsi="Times New Roman"/>
                <w:sz w:val="22"/>
                <w:szCs w:val="22"/>
              </w:rPr>
            </w:pPr>
          </w:p>
        </w:tc>
        <w:tc>
          <w:tcPr>
            <w:tcW w:w="841" w:type="dxa"/>
            <w:shd w:val="clear" w:color="auto" w:fill="auto"/>
          </w:tcPr>
          <w:p w14:paraId="60D51174" w14:textId="77777777" w:rsidR="00E67568" w:rsidRPr="00804AF4" w:rsidRDefault="00E67568" w:rsidP="006652B5">
            <w:pPr>
              <w:pStyle w:val="05BodyText"/>
              <w:spacing w:line="240" w:lineRule="auto"/>
              <w:ind w:firstLine="0"/>
              <w:rPr>
                <w:rFonts w:ascii="Times New Roman" w:hAnsi="Times New Roman"/>
                <w:sz w:val="22"/>
                <w:szCs w:val="22"/>
              </w:rPr>
            </w:pPr>
          </w:p>
        </w:tc>
        <w:tc>
          <w:tcPr>
            <w:tcW w:w="1548" w:type="dxa"/>
            <w:shd w:val="clear" w:color="auto" w:fill="auto"/>
          </w:tcPr>
          <w:p w14:paraId="690B738B"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Firmness</w:t>
            </w:r>
          </w:p>
        </w:tc>
        <w:tc>
          <w:tcPr>
            <w:tcW w:w="1084" w:type="dxa"/>
            <w:shd w:val="clear" w:color="auto" w:fill="auto"/>
          </w:tcPr>
          <w:p w14:paraId="775C849E"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- 0.64</w:t>
            </w:r>
          </w:p>
        </w:tc>
        <w:tc>
          <w:tcPr>
            <w:tcW w:w="584" w:type="dxa"/>
            <w:shd w:val="clear" w:color="auto" w:fill="auto"/>
          </w:tcPr>
          <w:p w14:paraId="33589B88"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0.81</w:t>
            </w:r>
          </w:p>
        </w:tc>
        <w:tc>
          <w:tcPr>
            <w:tcW w:w="882" w:type="dxa"/>
            <w:shd w:val="clear" w:color="auto" w:fill="auto"/>
          </w:tcPr>
          <w:p w14:paraId="69538D3D"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0.0155</w:t>
            </w:r>
          </w:p>
        </w:tc>
      </w:tr>
      <w:tr w:rsidR="00E67568" w:rsidRPr="00804AF4" w14:paraId="763A1783" w14:textId="77777777" w:rsidTr="00804AF4">
        <w:trPr>
          <w:trHeight w:val="278"/>
        </w:trPr>
        <w:tc>
          <w:tcPr>
            <w:tcW w:w="1276" w:type="dxa"/>
            <w:vMerge/>
            <w:shd w:val="clear" w:color="auto" w:fill="auto"/>
          </w:tcPr>
          <w:p w14:paraId="507E26F7" w14:textId="77777777" w:rsidR="00E67568" w:rsidRPr="00804AF4" w:rsidRDefault="00E67568" w:rsidP="006652B5">
            <w:pPr>
              <w:pStyle w:val="05BodyText"/>
              <w:spacing w:line="240" w:lineRule="auto"/>
              <w:ind w:firstLine="0"/>
              <w:rPr>
                <w:rFonts w:ascii="Times New Roman" w:hAnsi="Times New Roman"/>
                <w:sz w:val="22"/>
                <w:szCs w:val="22"/>
              </w:rPr>
            </w:pPr>
          </w:p>
        </w:tc>
        <w:tc>
          <w:tcPr>
            <w:tcW w:w="1536" w:type="dxa"/>
            <w:shd w:val="clear" w:color="auto" w:fill="auto"/>
          </w:tcPr>
          <w:p w14:paraId="12A9AEF2" w14:textId="77777777" w:rsidR="00E67568" w:rsidRPr="00804AF4" w:rsidRDefault="00E67568" w:rsidP="006652B5">
            <w:pPr>
              <w:pStyle w:val="05BodyText"/>
              <w:spacing w:line="240" w:lineRule="auto"/>
              <w:ind w:firstLine="0"/>
              <w:rPr>
                <w:rFonts w:ascii="Times New Roman" w:hAnsi="Times New Roman"/>
                <w:sz w:val="22"/>
                <w:szCs w:val="22"/>
              </w:rPr>
            </w:pPr>
          </w:p>
        </w:tc>
        <w:tc>
          <w:tcPr>
            <w:tcW w:w="1181" w:type="dxa"/>
            <w:shd w:val="clear" w:color="auto" w:fill="auto"/>
          </w:tcPr>
          <w:p w14:paraId="12A92BE5" w14:textId="77777777" w:rsidR="00E67568" w:rsidRPr="00804AF4" w:rsidRDefault="00E67568" w:rsidP="006652B5">
            <w:pPr>
              <w:pStyle w:val="05BodyText"/>
              <w:spacing w:line="240" w:lineRule="auto"/>
              <w:ind w:firstLine="0"/>
              <w:rPr>
                <w:rFonts w:ascii="Times New Roman" w:hAnsi="Times New Roman"/>
                <w:sz w:val="22"/>
                <w:szCs w:val="22"/>
              </w:rPr>
            </w:pPr>
          </w:p>
        </w:tc>
        <w:tc>
          <w:tcPr>
            <w:tcW w:w="644" w:type="dxa"/>
            <w:shd w:val="clear" w:color="auto" w:fill="auto"/>
          </w:tcPr>
          <w:p w14:paraId="7F05A995" w14:textId="77777777" w:rsidR="00E67568" w:rsidRPr="00804AF4" w:rsidRDefault="00E67568" w:rsidP="006652B5">
            <w:pPr>
              <w:pStyle w:val="05BodyText"/>
              <w:spacing w:line="240" w:lineRule="auto"/>
              <w:ind w:firstLine="0"/>
              <w:rPr>
                <w:rFonts w:ascii="Times New Roman" w:hAnsi="Times New Roman"/>
                <w:sz w:val="22"/>
                <w:szCs w:val="22"/>
              </w:rPr>
            </w:pPr>
          </w:p>
        </w:tc>
        <w:tc>
          <w:tcPr>
            <w:tcW w:w="841" w:type="dxa"/>
            <w:shd w:val="clear" w:color="auto" w:fill="auto"/>
          </w:tcPr>
          <w:p w14:paraId="1747BE94" w14:textId="77777777" w:rsidR="00E67568" w:rsidRPr="00804AF4" w:rsidRDefault="00E67568" w:rsidP="006652B5">
            <w:pPr>
              <w:pStyle w:val="05BodyText"/>
              <w:spacing w:line="240" w:lineRule="auto"/>
              <w:ind w:firstLine="0"/>
              <w:rPr>
                <w:rFonts w:ascii="Times New Roman" w:hAnsi="Times New Roman"/>
                <w:sz w:val="22"/>
                <w:szCs w:val="22"/>
              </w:rPr>
            </w:pPr>
          </w:p>
        </w:tc>
        <w:tc>
          <w:tcPr>
            <w:tcW w:w="1548" w:type="dxa"/>
            <w:shd w:val="clear" w:color="auto" w:fill="auto"/>
          </w:tcPr>
          <w:p w14:paraId="3666FA93"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FDF</w:t>
            </w:r>
          </w:p>
        </w:tc>
        <w:tc>
          <w:tcPr>
            <w:tcW w:w="1084" w:type="dxa"/>
            <w:shd w:val="clear" w:color="auto" w:fill="auto"/>
          </w:tcPr>
          <w:p w14:paraId="27A7A5D5"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w:t>
            </w:r>
            <w:r w:rsidR="003D1C7F" w:rsidRPr="00804AF4">
              <w:rPr>
                <w:rFonts w:ascii="Times New Roman" w:hAnsi="Times New Roman"/>
                <w:color w:val="000000"/>
                <w:sz w:val="22"/>
                <w:szCs w:val="22"/>
              </w:rPr>
              <w:t>23</w:t>
            </w:r>
          </w:p>
        </w:tc>
        <w:tc>
          <w:tcPr>
            <w:tcW w:w="584" w:type="dxa"/>
            <w:shd w:val="clear" w:color="auto" w:fill="auto"/>
          </w:tcPr>
          <w:p w14:paraId="65919A58"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0.82</w:t>
            </w:r>
          </w:p>
        </w:tc>
        <w:tc>
          <w:tcPr>
            <w:tcW w:w="882" w:type="dxa"/>
            <w:shd w:val="clear" w:color="auto" w:fill="auto"/>
          </w:tcPr>
          <w:p w14:paraId="1DDB0421"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0.0354</w:t>
            </w:r>
          </w:p>
        </w:tc>
      </w:tr>
      <w:tr w:rsidR="00E67568" w:rsidRPr="00804AF4" w14:paraId="11A17B45" w14:textId="77777777" w:rsidTr="00804AF4">
        <w:tc>
          <w:tcPr>
            <w:tcW w:w="1276" w:type="dxa"/>
            <w:vMerge w:val="restart"/>
            <w:shd w:val="clear" w:color="auto" w:fill="auto"/>
          </w:tcPr>
          <w:p w14:paraId="2DA4FF44"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 Decay</w:t>
            </w:r>
          </w:p>
        </w:tc>
        <w:tc>
          <w:tcPr>
            <w:tcW w:w="1536" w:type="dxa"/>
            <w:shd w:val="clear" w:color="auto" w:fill="auto"/>
          </w:tcPr>
          <w:p w14:paraId="2DE1A527"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Linalool</w:t>
            </w:r>
          </w:p>
        </w:tc>
        <w:tc>
          <w:tcPr>
            <w:tcW w:w="1181" w:type="dxa"/>
            <w:shd w:val="clear" w:color="auto" w:fill="auto"/>
          </w:tcPr>
          <w:p w14:paraId="44898DA7"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- 5.26</w:t>
            </w:r>
          </w:p>
        </w:tc>
        <w:tc>
          <w:tcPr>
            <w:tcW w:w="644" w:type="dxa"/>
            <w:shd w:val="clear" w:color="auto" w:fill="auto"/>
          </w:tcPr>
          <w:p w14:paraId="6C0C1A41"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0.34</w:t>
            </w:r>
          </w:p>
        </w:tc>
        <w:tc>
          <w:tcPr>
            <w:tcW w:w="841" w:type="dxa"/>
            <w:shd w:val="clear" w:color="auto" w:fill="auto"/>
          </w:tcPr>
          <w:p w14:paraId="2758209B"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0.0161</w:t>
            </w:r>
          </w:p>
        </w:tc>
        <w:tc>
          <w:tcPr>
            <w:tcW w:w="1548" w:type="dxa"/>
            <w:shd w:val="clear" w:color="auto" w:fill="auto"/>
          </w:tcPr>
          <w:p w14:paraId="7AE7B0D9"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Alb</w:t>
            </w:r>
            <w:r w:rsidR="00C62136" w:rsidRPr="00804AF4">
              <w:rPr>
                <w:rFonts w:ascii="Times New Roman" w:hAnsi="Times New Roman"/>
                <w:color w:val="000000"/>
                <w:sz w:val="20"/>
                <w:szCs w:val="20"/>
              </w:rPr>
              <w:t>.</w:t>
            </w:r>
            <w:r w:rsidRPr="00804AF4">
              <w:rPr>
                <w:rFonts w:ascii="Times New Roman" w:hAnsi="Times New Roman"/>
                <w:color w:val="000000"/>
                <w:sz w:val="20"/>
                <w:szCs w:val="20"/>
              </w:rPr>
              <w:t xml:space="preserve"> Sucrose</w:t>
            </w:r>
          </w:p>
        </w:tc>
        <w:tc>
          <w:tcPr>
            <w:tcW w:w="1084" w:type="dxa"/>
            <w:shd w:val="clear" w:color="auto" w:fill="auto"/>
          </w:tcPr>
          <w:p w14:paraId="25786D2B"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0.36</w:t>
            </w:r>
          </w:p>
        </w:tc>
        <w:tc>
          <w:tcPr>
            <w:tcW w:w="584" w:type="dxa"/>
            <w:shd w:val="clear" w:color="auto" w:fill="auto"/>
          </w:tcPr>
          <w:p w14:paraId="1800D9AC"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0.48</w:t>
            </w:r>
          </w:p>
        </w:tc>
        <w:tc>
          <w:tcPr>
            <w:tcW w:w="882" w:type="dxa"/>
            <w:shd w:val="clear" w:color="auto" w:fill="auto"/>
          </w:tcPr>
          <w:p w14:paraId="73AB6729" w14:textId="77777777" w:rsidR="00E67568" w:rsidRPr="00804AF4" w:rsidRDefault="00E67568" w:rsidP="006652B5">
            <w:pPr>
              <w:pStyle w:val="05BodyText"/>
              <w:spacing w:line="240" w:lineRule="auto"/>
              <w:ind w:firstLine="0"/>
              <w:rPr>
                <w:rFonts w:ascii="Times New Roman" w:hAnsi="Times New Roman"/>
                <w:sz w:val="22"/>
                <w:szCs w:val="22"/>
              </w:rPr>
            </w:pPr>
            <w:proofErr w:type="gramStart"/>
            <w:r w:rsidRPr="00804AF4">
              <w:rPr>
                <w:rFonts w:ascii="Times New Roman" w:hAnsi="Times New Roman"/>
                <w:color w:val="000000"/>
                <w:sz w:val="20"/>
                <w:szCs w:val="20"/>
              </w:rPr>
              <w:t>&lt;.0001</w:t>
            </w:r>
            <w:proofErr w:type="gramEnd"/>
          </w:p>
        </w:tc>
      </w:tr>
      <w:tr w:rsidR="00E67568" w:rsidRPr="00804AF4" w14:paraId="73A044DB" w14:textId="77777777" w:rsidTr="00804AF4">
        <w:tc>
          <w:tcPr>
            <w:tcW w:w="1276" w:type="dxa"/>
            <w:vMerge/>
            <w:shd w:val="clear" w:color="auto" w:fill="auto"/>
          </w:tcPr>
          <w:p w14:paraId="7B02C4C7" w14:textId="77777777" w:rsidR="00E67568" w:rsidRPr="00804AF4" w:rsidRDefault="00E67568" w:rsidP="006652B5">
            <w:pPr>
              <w:pStyle w:val="05BodyText"/>
              <w:spacing w:line="240" w:lineRule="auto"/>
              <w:ind w:firstLine="0"/>
              <w:rPr>
                <w:rFonts w:ascii="Times New Roman" w:hAnsi="Times New Roman"/>
                <w:sz w:val="22"/>
                <w:szCs w:val="22"/>
              </w:rPr>
            </w:pPr>
          </w:p>
        </w:tc>
        <w:tc>
          <w:tcPr>
            <w:tcW w:w="1536" w:type="dxa"/>
            <w:shd w:val="clear" w:color="auto" w:fill="auto"/>
          </w:tcPr>
          <w:p w14:paraId="344407C5"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Firmness</w:t>
            </w:r>
          </w:p>
        </w:tc>
        <w:tc>
          <w:tcPr>
            <w:tcW w:w="1181" w:type="dxa"/>
            <w:shd w:val="clear" w:color="auto" w:fill="auto"/>
          </w:tcPr>
          <w:p w14:paraId="30EAE59C"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- 1.83</w:t>
            </w:r>
          </w:p>
        </w:tc>
        <w:tc>
          <w:tcPr>
            <w:tcW w:w="644" w:type="dxa"/>
            <w:shd w:val="clear" w:color="auto" w:fill="auto"/>
          </w:tcPr>
          <w:p w14:paraId="3E7771BB"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0.42</w:t>
            </w:r>
          </w:p>
        </w:tc>
        <w:tc>
          <w:tcPr>
            <w:tcW w:w="841" w:type="dxa"/>
            <w:shd w:val="clear" w:color="auto" w:fill="auto"/>
          </w:tcPr>
          <w:p w14:paraId="0752E788"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0.0301</w:t>
            </w:r>
          </w:p>
        </w:tc>
        <w:tc>
          <w:tcPr>
            <w:tcW w:w="1548" w:type="dxa"/>
            <w:shd w:val="clear" w:color="auto" w:fill="auto"/>
          </w:tcPr>
          <w:p w14:paraId="128902A8"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TSS</w:t>
            </w:r>
            <w:proofErr w:type="gramStart"/>
            <w:r w:rsidRPr="00804AF4">
              <w:rPr>
                <w:rFonts w:ascii="Times New Roman" w:hAnsi="Times New Roman"/>
                <w:color w:val="000000"/>
                <w:sz w:val="20"/>
                <w:szCs w:val="20"/>
              </w:rPr>
              <w:t>:acid</w:t>
            </w:r>
            <w:proofErr w:type="gramEnd"/>
          </w:p>
        </w:tc>
        <w:tc>
          <w:tcPr>
            <w:tcW w:w="1084" w:type="dxa"/>
            <w:shd w:val="clear" w:color="auto" w:fill="auto"/>
          </w:tcPr>
          <w:p w14:paraId="2D37ADFD"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1.11</w:t>
            </w:r>
          </w:p>
        </w:tc>
        <w:tc>
          <w:tcPr>
            <w:tcW w:w="584" w:type="dxa"/>
            <w:shd w:val="clear" w:color="auto" w:fill="auto"/>
          </w:tcPr>
          <w:p w14:paraId="4C1A9D46"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0.57</w:t>
            </w:r>
          </w:p>
        </w:tc>
        <w:tc>
          <w:tcPr>
            <w:tcW w:w="882" w:type="dxa"/>
            <w:shd w:val="clear" w:color="auto" w:fill="auto"/>
          </w:tcPr>
          <w:p w14:paraId="34106285"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0.0081</w:t>
            </w:r>
          </w:p>
        </w:tc>
      </w:tr>
      <w:tr w:rsidR="00E67568" w:rsidRPr="00804AF4" w14:paraId="22998996" w14:textId="77777777" w:rsidTr="00804AF4">
        <w:tc>
          <w:tcPr>
            <w:tcW w:w="1276" w:type="dxa"/>
            <w:vMerge/>
            <w:shd w:val="clear" w:color="auto" w:fill="auto"/>
          </w:tcPr>
          <w:p w14:paraId="667E7CC4" w14:textId="77777777" w:rsidR="00E67568" w:rsidRPr="00804AF4" w:rsidRDefault="00E67568" w:rsidP="006652B5">
            <w:pPr>
              <w:pStyle w:val="05BodyText"/>
              <w:spacing w:line="240" w:lineRule="auto"/>
              <w:ind w:firstLine="0"/>
              <w:rPr>
                <w:rFonts w:ascii="Times New Roman" w:hAnsi="Times New Roman"/>
                <w:sz w:val="22"/>
                <w:szCs w:val="22"/>
              </w:rPr>
            </w:pPr>
          </w:p>
        </w:tc>
        <w:tc>
          <w:tcPr>
            <w:tcW w:w="1536" w:type="dxa"/>
            <w:shd w:val="clear" w:color="auto" w:fill="auto"/>
          </w:tcPr>
          <w:p w14:paraId="1D856B1C" w14:textId="77777777" w:rsidR="00E67568" w:rsidRPr="00804AF4" w:rsidRDefault="00E67568" w:rsidP="006652B5">
            <w:pPr>
              <w:pStyle w:val="05BodyText"/>
              <w:spacing w:line="240" w:lineRule="auto"/>
              <w:ind w:firstLine="0"/>
              <w:rPr>
                <w:rFonts w:ascii="Times New Roman" w:hAnsi="Times New Roman"/>
                <w:color w:val="000000"/>
                <w:sz w:val="22"/>
                <w:szCs w:val="22"/>
              </w:rPr>
            </w:pPr>
            <w:r w:rsidRPr="00804AF4">
              <w:rPr>
                <w:rFonts w:ascii="Times New Roman" w:hAnsi="Times New Roman"/>
                <w:color w:val="000000"/>
                <w:sz w:val="20"/>
                <w:szCs w:val="20"/>
              </w:rPr>
              <w:t xml:space="preserve">% </w:t>
            </w:r>
            <w:proofErr w:type="gramStart"/>
            <w:r w:rsidRPr="00804AF4">
              <w:rPr>
                <w:rFonts w:ascii="Times New Roman" w:hAnsi="Times New Roman"/>
                <w:color w:val="000000"/>
                <w:sz w:val="20"/>
                <w:szCs w:val="20"/>
              </w:rPr>
              <w:t>chill</w:t>
            </w:r>
            <w:r w:rsidR="00C62136" w:rsidRPr="00804AF4">
              <w:rPr>
                <w:rFonts w:ascii="Times New Roman" w:hAnsi="Times New Roman"/>
                <w:color w:val="000000"/>
                <w:sz w:val="20"/>
                <w:szCs w:val="20"/>
              </w:rPr>
              <w:t>ing</w:t>
            </w:r>
            <w:proofErr w:type="gramEnd"/>
            <w:r w:rsidRPr="00804AF4">
              <w:rPr>
                <w:rFonts w:ascii="Times New Roman" w:hAnsi="Times New Roman"/>
                <w:color w:val="000000"/>
                <w:sz w:val="20"/>
                <w:szCs w:val="20"/>
              </w:rPr>
              <w:t xml:space="preserve"> Inj</w:t>
            </w:r>
            <w:r w:rsidR="00C62136" w:rsidRPr="00804AF4">
              <w:rPr>
                <w:rFonts w:ascii="Times New Roman" w:hAnsi="Times New Roman"/>
                <w:color w:val="000000"/>
                <w:sz w:val="20"/>
                <w:szCs w:val="20"/>
              </w:rPr>
              <w:t>.</w:t>
            </w:r>
          </w:p>
        </w:tc>
        <w:tc>
          <w:tcPr>
            <w:tcW w:w="1181" w:type="dxa"/>
            <w:shd w:val="clear" w:color="auto" w:fill="auto"/>
          </w:tcPr>
          <w:p w14:paraId="226AC6F9"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- 0.30</w:t>
            </w:r>
          </w:p>
        </w:tc>
        <w:tc>
          <w:tcPr>
            <w:tcW w:w="644" w:type="dxa"/>
            <w:shd w:val="clear" w:color="auto" w:fill="auto"/>
          </w:tcPr>
          <w:p w14:paraId="756001F7" w14:textId="77777777" w:rsidR="00E67568" w:rsidRPr="00804AF4" w:rsidRDefault="00E67568" w:rsidP="006652B5">
            <w:pPr>
              <w:pStyle w:val="05BodyText"/>
              <w:spacing w:line="240" w:lineRule="auto"/>
              <w:ind w:firstLine="0"/>
              <w:rPr>
                <w:rFonts w:ascii="Times New Roman" w:hAnsi="Times New Roman"/>
                <w:color w:val="000000"/>
                <w:sz w:val="22"/>
                <w:szCs w:val="22"/>
              </w:rPr>
            </w:pPr>
            <w:r w:rsidRPr="00804AF4">
              <w:rPr>
                <w:rFonts w:ascii="Times New Roman" w:hAnsi="Times New Roman"/>
                <w:color w:val="000000"/>
                <w:sz w:val="20"/>
                <w:szCs w:val="20"/>
              </w:rPr>
              <w:t>0.54</w:t>
            </w:r>
          </w:p>
        </w:tc>
        <w:tc>
          <w:tcPr>
            <w:tcW w:w="841" w:type="dxa"/>
            <w:shd w:val="clear" w:color="auto" w:fill="auto"/>
          </w:tcPr>
          <w:p w14:paraId="7F3853D1" w14:textId="77777777" w:rsidR="00E67568" w:rsidRPr="00804AF4" w:rsidRDefault="00E67568" w:rsidP="006652B5">
            <w:pPr>
              <w:pStyle w:val="05BodyText"/>
              <w:spacing w:line="240" w:lineRule="auto"/>
              <w:ind w:firstLine="0"/>
              <w:rPr>
                <w:rFonts w:ascii="Times New Roman" w:hAnsi="Times New Roman"/>
                <w:color w:val="000000"/>
                <w:sz w:val="22"/>
                <w:szCs w:val="22"/>
              </w:rPr>
            </w:pPr>
            <w:r w:rsidRPr="00804AF4">
              <w:rPr>
                <w:rFonts w:ascii="Times New Roman" w:hAnsi="Times New Roman"/>
                <w:color w:val="000000"/>
                <w:sz w:val="20"/>
                <w:szCs w:val="20"/>
              </w:rPr>
              <w:t>0.0040</w:t>
            </w:r>
          </w:p>
        </w:tc>
        <w:tc>
          <w:tcPr>
            <w:tcW w:w="1548" w:type="dxa"/>
            <w:shd w:val="clear" w:color="auto" w:fill="auto"/>
          </w:tcPr>
          <w:p w14:paraId="2EF47921" w14:textId="77777777" w:rsidR="00E67568" w:rsidRPr="00804AF4" w:rsidRDefault="00E67568" w:rsidP="006652B5">
            <w:pPr>
              <w:pStyle w:val="05BodyText"/>
              <w:spacing w:line="240" w:lineRule="auto"/>
              <w:ind w:firstLine="0"/>
              <w:rPr>
                <w:rFonts w:ascii="Times New Roman" w:hAnsi="Times New Roman"/>
                <w:color w:val="000000"/>
                <w:sz w:val="22"/>
                <w:szCs w:val="22"/>
              </w:rPr>
            </w:pPr>
            <w:r w:rsidRPr="00804AF4">
              <w:rPr>
                <w:rFonts w:ascii="Times New Roman" w:hAnsi="Times New Roman"/>
                <w:color w:val="000000"/>
                <w:sz w:val="20"/>
                <w:szCs w:val="20"/>
              </w:rPr>
              <w:t>Aldehydes</w:t>
            </w:r>
          </w:p>
        </w:tc>
        <w:tc>
          <w:tcPr>
            <w:tcW w:w="1084" w:type="dxa"/>
            <w:shd w:val="clear" w:color="auto" w:fill="auto"/>
          </w:tcPr>
          <w:p w14:paraId="73D7B8BB" w14:textId="77777777" w:rsidR="00E67568" w:rsidRPr="00804AF4" w:rsidRDefault="00E67568"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3.06</w:t>
            </w:r>
          </w:p>
        </w:tc>
        <w:tc>
          <w:tcPr>
            <w:tcW w:w="584" w:type="dxa"/>
            <w:shd w:val="clear" w:color="auto" w:fill="auto"/>
          </w:tcPr>
          <w:p w14:paraId="35D6E4A8" w14:textId="77777777" w:rsidR="00E67568" w:rsidRPr="00804AF4" w:rsidRDefault="00E67568" w:rsidP="006652B5">
            <w:pPr>
              <w:pStyle w:val="05BodyText"/>
              <w:spacing w:line="240" w:lineRule="auto"/>
              <w:ind w:firstLine="0"/>
              <w:rPr>
                <w:rFonts w:ascii="Times New Roman" w:hAnsi="Times New Roman"/>
                <w:color w:val="000000"/>
                <w:sz w:val="22"/>
                <w:szCs w:val="22"/>
              </w:rPr>
            </w:pPr>
            <w:r w:rsidRPr="00804AF4">
              <w:rPr>
                <w:rFonts w:ascii="Times New Roman" w:hAnsi="Times New Roman"/>
                <w:color w:val="000000"/>
                <w:sz w:val="20"/>
                <w:szCs w:val="20"/>
              </w:rPr>
              <w:t>0.68</w:t>
            </w:r>
          </w:p>
        </w:tc>
        <w:tc>
          <w:tcPr>
            <w:tcW w:w="882" w:type="dxa"/>
            <w:shd w:val="clear" w:color="auto" w:fill="auto"/>
          </w:tcPr>
          <w:p w14:paraId="100ECB4A" w14:textId="77777777" w:rsidR="00E67568" w:rsidRPr="00804AF4" w:rsidRDefault="00E67568" w:rsidP="006652B5">
            <w:pPr>
              <w:pStyle w:val="05BodyText"/>
              <w:spacing w:line="240" w:lineRule="auto"/>
              <w:ind w:firstLine="0"/>
              <w:rPr>
                <w:rFonts w:ascii="Times New Roman" w:hAnsi="Times New Roman"/>
                <w:color w:val="000000"/>
                <w:sz w:val="22"/>
                <w:szCs w:val="22"/>
              </w:rPr>
            </w:pPr>
            <w:r w:rsidRPr="00804AF4">
              <w:rPr>
                <w:rFonts w:ascii="Times New Roman" w:hAnsi="Times New Roman"/>
                <w:color w:val="000000"/>
                <w:sz w:val="20"/>
                <w:szCs w:val="20"/>
              </w:rPr>
              <w:t>0.0407</w:t>
            </w:r>
          </w:p>
        </w:tc>
      </w:tr>
      <w:tr w:rsidR="009E18F5" w:rsidRPr="00804AF4" w14:paraId="60672CEC" w14:textId="77777777" w:rsidTr="00804AF4">
        <w:trPr>
          <w:trHeight w:val="422"/>
        </w:trPr>
        <w:tc>
          <w:tcPr>
            <w:tcW w:w="1276" w:type="dxa"/>
            <w:vMerge w:val="restart"/>
            <w:shd w:val="clear" w:color="auto" w:fill="auto"/>
          </w:tcPr>
          <w:p w14:paraId="773FFFB4" w14:textId="77777777" w:rsidR="009E18F5" w:rsidRPr="00804AF4" w:rsidRDefault="009E18F5" w:rsidP="006652B5">
            <w:pPr>
              <w:pStyle w:val="05BodyText"/>
              <w:spacing w:line="240" w:lineRule="auto"/>
              <w:ind w:firstLine="0"/>
              <w:rPr>
                <w:rFonts w:ascii="Times New Roman" w:hAnsi="Times New Roman"/>
                <w:sz w:val="22"/>
                <w:szCs w:val="22"/>
              </w:rPr>
            </w:pPr>
            <w:r w:rsidRPr="00804AF4">
              <w:rPr>
                <w:rFonts w:ascii="Times New Roman" w:hAnsi="Times New Roman"/>
                <w:sz w:val="22"/>
                <w:szCs w:val="22"/>
              </w:rPr>
              <w:t>% Chilling injury</w:t>
            </w:r>
          </w:p>
        </w:tc>
        <w:tc>
          <w:tcPr>
            <w:tcW w:w="1536" w:type="dxa"/>
            <w:shd w:val="clear" w:color="auto" w:fill="auto"/>
          </w:tcPr>
          <w:p w14:paraId="6D418FC7" w14:textId="77777777" w:rsidR="009E18F5" w:rsidRPr="00804AF4" w:rsidRDefault="009E18F5"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TSS</w:t>
            </w:r>
            <w:proofErr w:type="gramStart"/>
            <w:r w:rsidRPr="00804AF4">
              <w:rPr>
                <w:rFonts w:ascii="Times New Roman" w:hAnsi="Times New Roman"/>
                <w:color w:val="000000"/>
                <w:sz w:val="20"/>
                <w:szCs w:val="20"/>
              </w:rPr>
              <w:t>:acid</w:t>
            </w:r>
            <w:proofErr w:type="gramEnd"/>
          </w:p>
        </w:tc>
        <w:tc>
          <w:tcPr>
            <w:tcW w:w="1181" w:type="dxa"/>
            <w:shd w:val="clear" w:color="auto" w:fill="auto"/>
          </w:tcPr>
          <w:p w14:paraId="0735BB02" w14:textId="77777777" w:rsidR="009E18F5" w:rsidRPr="00804AF4" w:rsidRDefault="009E18F5"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0.93</w:t>
            </w:r>
          </w:p>
        </w:tc>
        <w:tc>
          <w:tcPr>
            <w:tcW w:w="644" w:type="dxa"/>
            <w:shd w:val="clear" w:color="auto" w:fill="auto"/>
          </w:tcPr>
          <w:p w14:paraId="3353FCFD" w14:textId="77777777" w:rsidR="009E18F5" w:rsidRPr="00804AF4" w:rsidRDefault="009E18F5"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0.57</w:t>
            </w:r>
          </w:p>
        </w:tc>
        <w:tc>
          <w:tcPr>
            <w:tcW w:w="841" w:type="dxa"/>
            <w:shd w:val="clear" w:color="auto" w:fill="auto"/>
          </w:tcPr>
          <w:p w14:paraId="381D57C4" w14:textId="77777777" w:rsidR="009E18F5" w:rsidRPr="00804AF4" w:rsidRDefault="009E18F5" w:rsidP="006652B5">
            <w:pPr>
              <w:pStyle w:val="05BodyText"/>
              <w:spacing w:line="240" w:lineRule="auto"/>
              <w:ind w:firstLine="0"/>
              <w:rPr>
                <w:rFonts w:ascii="Times New Roman" w:hAnsi="Times New Roman"/>
                <w:sz w:val="22"/>
                <w:szCs w:val="22"/>
              </w:rPr>
            </w:pPr>
            <w:proofErr w:type="gramStart"/>
            <w:r w:rsidRPr="00804AF4">
              <w:rPr>
                <w:rFonts w:ascii="Times New Roman" w:hAnsi="Times New Roman"/>
                <w:color w:val="000000"/>
                <w:sz w:val="20"/>
                <w:szCs w:val="20"/>
              </w:rPr>
              <w:t>&lt;.0001</w:t>
            </w:r>
            <w:proofErr w:type="gramEnd"/>
          </w:p>
        </w:tc>
        <w:tc>
          <w:tcPr>
            <w:tcW w:w="4045" w:type="dxa"/>
            <w:gridSpan w:val="4"/>
            <w:vMerge w:val="restart"/>
            <w:shd w:val="clear" w:color="auto" w:fill="auto"/>
          </w:tcPr>
          <w:p w14:paraId="58BCDC95" w14:textId="77777777" w:rsidR="009E18F5" w:rsidRPr="00804AF4" w:rsidRDefault="009E18F5" w:rsidP="006652B5">
            <w:pPr>
              <w:pStyle w:val="05BodyText"/>
              <w:spacing w:line="240" w:lineRule="auto"/>
              <w:ind w:firstLine="0"/>
              <w:rPr>
                <w:rFonts w:ascii="Times New Roman" w:hAnsi="Times New Roman"/>
                <w:sz w:val="22"/>
                <w:szCs w:val="22"/>
              </w:rPr>
            </w:pPr>
          </w:p>
        </w:tc>
      </w:tr>
      <w:tr w:rsidR="009E18F5" w:rsidRPr="00804AF4" w14:paraId="03286B09" w14:textId="77777777" w:rsidTr="00804AF4">
        <w:tc>
          <w:tcPr>
            <w:tcW w:w="1284" w:type="dxa"/>
            <w:vMerge/>
            <w:shd w:val="clear" w:color="auto" w:fill="auto"/>
          </w:tcPr>
          <w:p w14:paraId="7133500B" w14:textId="77777777" w:rsidR="009E18F5" w:rsidRPr="00804AF4" w:rsidRDefault="009E18F5" w:rsidP="006652B5">
            <w:pPr>
              <w:pStyle w:val="05BodyText"/>
              <w:spacing w:line="240" w:lineRule="auto"/>
              <w:ind w:firstLine="0"/>
              <w:rPr>
                <w:rFonts w:ascii="Times New Roman" w:hAnsi="Times New Roman"/>
                <w:sz w:val="22"/>
                <w:szCs w:val="22"/>
              </w:rPr>
            </w:pPr>
          </w:p>
        </w:tc>
        <w:tc>
          <w:tcPr>
            <w:tcW w:w="1540" w:type="dxa"/>
            <w:shd w:val="clear" w:color="auto" w:fill="auto"/>
          </w:tcPr>
          <w:p w14:paraId="5892AEEE" w14:textId="77777777" w:rsidR="009E18F5" w:rsidRPr="00804AF4" w:rsidRDefault="009E18F5"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 xml:space="preserve">% </w:t>
            </w:r>
            <w:proofErr w:type="gramStart"/>
            <w:r w:rsidRPr="00804AF4">
              <w:rPr>
                <w:rFonts w:ascii="Times New Roman" w:hAnsi="Times New Roman"/>
                <w:color w:val="000000"/>
                <w:sz w:val="20"/>
                <w:szCs w:val="20"/>
              </w:rPr>
              <w:t>decay</w:t>
            </w:r>
            <w:proofErr w:type="gramEnd"/>
          </w:p>
        </w:tc>
        <w:tc>
          <w:tcPr>
            <w:tcW w:w="1213" w:type="dxa"/>
            <w:shd w:val="clear" w:color="auto" w:fill="auto"/>
          </w:tcPr>
          <w:p w14:paraId="0E4DC0E6" w14:textId="77777777" w:rsidR="009E18F5" w:rsidRPr="00804AF4" w:rsidRDefault="009E18F5"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2"/>
                <w:szCs w:val="22"/>
              </w:rPr>
              <w:t>- 0.54</w:t>
            </w:r>
          </w:p>
        </w:tc>
        <w:tc>
          <w:tcPr>
            <w:tcW w:w="649" w:type="dxa"/>
            <w:shd w:val="clear" w:color="auto" w:fill="auto"/>
          </w:tcPr>
          <w:p w14:paraId="57EDE243" w14:textId="77777777" w:rsidR="009E18F5" w:rsidRPr="00804AF4" w:rsidRDefault="009E18F5"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0.68</w:t>
            </w:r>
          </w:p>
        </w:tc>
        <w:tc>
          <w:tcPr>
            <w:tcW w:w="845" w:type="dxa"/>
            <w:shd w:val="clear" w:color="auto" w:fill="auto"/>
          </w:tcPr>
          <w:p w14:paraId="5C0E12B5" w14:textId="77777777" w:rsidR="009E18F5" w:rsidRPr="00804AF4" w:rsidRDefault="009E18F5" w:rsidP="006652B5">
            <w:pPr>
              <w:pStyle w:val="05BodyText"/>
              <w:spacing w:line="240" w:lineRule="auto"/>
              <w:ind w:firstLine="0"/>
              <w:rPr>
                <w:rFonts w:ascii="Times New Roman" w:hAnsi="Times New Roman"/>
                <w:sz w:val="22"/>
                <w:szCs w:val="22"/>
              </w:rPr>
            </w:pPr>
            <w:r w:rsidRPr="00804AF4">
              <w:rPr>
                <w:rFonts w:ascii="Times New Roman" w:hAnsi="Times New Roman"/>
                <w:color w:val="000000"/>
                <w:sz w:val="20"/>
                <w:szCs w:val="20"/>
              </w:rPr>
              <w:t>0.0011</w:t>
            </w:r>
          </w:p>
        </w:tc>
        <w:tc>
          <w:tcPr>
            <w:tcW w:w="4045" w:type="dxa"/>
            <w:gridSpan w:val="4"/>
            <w:vMerge/>
            <w:shd w:val="clear" w:color="auto" w:fill="auto"/>
          </w:tcPr>
          <w:p w14:paraId="22F098F3" w14:textId="77777777" w:rsidR="009E18F5" w:rsidRPr="00804AF4" w:rsidRDefault="009E18F5" w:rsidP="006652B5">
            <w:pPr>
              <w:pStyle w:val="05BodyText"/>
              <w:spacing w:line="240" w:lineRule="auto"/>
              <w:ind w:firstLine="0"/>
              <w:rPr>
                <w:rFonts w:ascii="Times New Roman" w:hAnsi="Times New Roman"/>
                <w:sz w:val="22"/>
                <w:szCs w:val="22"/>
              </w:rPr>
            </w:pPr>
          </w:p>
        </w:tc>
      </w:tr>
    </w:tbl>
    <w:p w14:paraId="409EFA0F" w14:textId="77777777" w:rsidR="00511EC2" w:rsidRPr="007D052D" w:rsidRDefault="00511EC2" w:rsidP="006652B5">
      <w:pPr>
        <w:pStyle w:val="05BodyText"/>
        <w:spacing w:line="240" w:lineRule="auto"/>
        <w:sectPr w:rsidR="00511EC2" w:rsidRPr="007D052D" w:rsidSect="009A096C">
          <w:pgSz w:w="12240" w:h="15840"/>
          <w:pgMar w:top="1440" w:right="1440" w:bottom="1440" w:left="1440" w:header="720" w:footer="720" w:gutter="0"/>
          <w:cols w:space="720"/>
          <w:docGrid w:linePitch="360"/>
        </w:sectPr>
      </w:pPr>
    </w:p>
    <w:p w14:paraId="2DEBD75C" w14:textId="357D2175" w:rsidR="00542D01" w:rsidRDefault="00A25BB8" w:rsidP="006652B5">
      <w:pPr>
        <w:pStyle w:val="00CHAPTERNUMBER"/>
        <w:rPr>
          <w:rFonts w:ascii="Times New Roman" w:hAnsi="Times New Roman"/>
        </w:rPr>
      </w:pPr>
      <w:r>
        <w:rPr>
          <w:rFonts w:ascii="Times New Roman" w:hAnsi="Times New Roman"/>
          <w:noProof/>
        </w:rPr>
        <w:lastRenderedPageBreak/>
        <w:drawing>
          <wp:inline distT="0" distB="0" distL="0" distR="0" wp14:anchorId="700E3849" wp14:editId="28252EB2">
            <wp:extent cx="4988560" cy="27736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l="2713" t="4684" r="2713" b="4684"/>
                    <a:stretch>
                      <a:fillRect/>
                    </a:stretch>
                  </pic:blipFill>
                  <pic:spPr bwMode="auto">
                    <a:xfrm>
                      <a:off x="0" y="0"/>
                      <a:ext cx="4988560" cy="2773680"/>
                    </a:xfrm>
                    <a:prstGeom prst="rect">
                      <a:avLst/>
                    </a:prstGeom>
                    <a:noFill/>
                    <a:ln>
                      <a:noFill/>
                    </a:ln>
                  </pic:spPr>
                </pic:pic>
              </a:graphicData>
            </a:graphic>
          </wp:inline>
        </w:drawing>
      </w:r>
    </w:p>
    <w:p w14:paraId="4BB1C0F5" w14:textId="77777777" w:rsidR="00542D01" w:rsidRPr="00AA2D74" w:rsidRDefault="00542D01" w:rsidP="006652B5">
      <w:pPr>
        <w:pStyle w:val="00CHAPTERNUMBER"/>
      </w:pPr>
    </w:p>
    <w:p w14:paraId="7D445D5A" w14:textId="1C7E6AE7" w:rsidR="00542D01" w:rsidRPr="00E47382" w:rsidRDefault="00A25BB8" w:rsidP="006652B5">
      <w:pPr>
        <w:pStyle w:val="05BodyText"/>
        <w:spacing w:line="240" w:lineRule="auto"/>
        <w:jc w:val="center"/>
      </w:pPr>
      <w:r>
        <w:rPr>
          <w:noProof/>
        </w:rPr>
        <w:drawing>
          <wp:inline distT="0" distB="0" distL="0" distR="0" wp14:anchorId="425BBA32" wp14:editId="44341109">
            <wp:extent cx="5455920" cy="265176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l="2708" t="4684" r="2708" b="4684"/>
                    <a:stretch>
                      <a:fillRect/>
                    </a:stretch>
                  </pic:blipFill>
                  <pic:spPr bwMode="auto">
                    <a:xfrm>
                      <a:off x="0" y="0"/>
                      <a:ext cx="5455920" cy="2651760"/>
                    </a:xfrm>
                    <a:prstGeom prst="rect">
                      <a:avLst/>
                    </a:prstGeom>
                    <a:noFill/>
                    <a:ln>
                      <a:noFill/>
                    </a:ln>
                  </pic:spPr>
                </pic:pic>
              </a:graphicData>
            </a:graphic>
          </wp:inline>
        </w:drawing>
      </w:r>
    </w:p>
    <w:p w14:paraId="42BE4A8B" w14:textId="77777777" w:rsidR="00542D01" w:rsidRDefault="00542D01" w:rsidP="006652B5">
      <w:pPr>
        <w:pStyle w:val="00CHAPTERNUMBER"/>
        <w:jc w:val="both"/>
        <w:rPr>
          <w:rFonts w:ascii="Times New Roman" w:hAnsi="Times New Roman"/>
          <w:caps w:val="0"/>
        </w:rPr>
      </w:pPr>
      <w:r w:rsidRPr="00021F7E">
        <w:rPr>
          <w:rFonts w:ascii="Times New Roman" w:hAnsi="Times New Roman"/>
        </w:rPr>
        <w:t>F</w:t>
      </w:r>
      <w:r w:rsidRPr="00021F7E">
        <w:rPr>
          <w:rFonts w:ascii="Times New Roman" w:hAnsi="Times New Roman"/>
          <w:caps w:val="0"/>
        </w:rPr>
        <w:t>igure</w:t>
      </w:r>
      <w:r>
        <w:rPr>
          <w:rFonts w:ascii="Times New Roman" w:hAnsi="Times New Roman"/>
          <w:caps w:val="0"/>
        </w:rPr>
        <w:t xml:space="preserve"> </w:t>
      </w:r>
      <w:r w:rsidR="00172CF1">
        <w:rPr>
          <w:rFonts w:ascii="Times New Roman" w:hAnsi="Times New Roman"/>
          <w:caps w:val="0"/>
        </w:rPr>
        <w:t>1</w:t>
      </w:r>
      <w:r>
        <w:rPr>
          <w:rFonts w:ascii="Times New Roman" w:hAnsi="Times New Roman"/>
          <w:caps w:val="0"/>
        </w:rPr>
        <w:t xml:space="preserve">. </w:t>
      </w:r>
      <w:r w:rsidR="001828AD">
        <w:rPr>
          <w:rFonts w:ascii="Times New Roman" w:hAnsi="Times New Roman"/>
          <w:caps w:val="0"/>
        </w:rPr>
        <w:t xml:space="preserve">Scores </w:t>
      </w:r>
      <w:r w:rsidR="004E2619">
        <w:rPr>
          <w:rFonts w:ascii="Times New Roman" w:hAnsi="Times New Roman"/>
          <w:caps w:val="0"/>
        </w:rPr>
        <w:t xml:space="preserve">(top) </w:t>
      </w:r>
      <w:r w:rsidR="001828AD">
        <w:rPr>
          <w:rFonts w:ascii="Times New Roman" w:hAnsi="Times New Roman"/>
          <w:caps w:val="0"/>
        </w:rPr>
        <w:t>and loadings</w:t>
      </w:r>
      <w:r w:rsidR="00A84453">
        <w:rPr>
          <w:rFonts w:ascii="Times New Roman" w:hAnsi="Times New Roman"/>
          <w:caps w:val="0"/>
        </w:rPr>
        <w:t xml:space="preserve"> </w:t>
      </w:r>
      <w:r w:rsidR="004E2619">
        <w:rPr>
          <w:rFonts w:ascii="Times New Roman" w:hAnsi="Times New Roman"/>
          <w:caps w:val="0"/>
        </w:rPr>
        <w:t xml:space="preserve">(bottom) </w:t>
      </w:r>
      <w:r w:rsidR="00A84453">
        <w:rPr>
          <w:rFonts w:ascii="Times New Roman" w:hAnsi="Times New Roman"/>
          <w:caps w:val="0"/>
        </w:rPr>
        <w:t>plots of p</w:t>
      </w:r>
      <w:r>
        <w:rPr>
          <w:rFonts w:ascii="Times New Roman" w:hAnsi="Times New Roman"/>
          <w:caps w:val="0"/>
        </w:rPr>
        <w:t xml:space="preserve">rincipal component analysis of ‘Marsh’ grapefruit harvested over 2 seasons and stored for 12 weeks at </w:t>
      </w:r>
      <w:r w:rsidRPr="004E73B3">
        <w:rPr>
          <w:rFonts w:ascii="Times New Roman" w:hAnsi="Times New Roman"/>
        </w:rPr>
        <w:t>40</w:t>
      </w:r>
      <w:r w:rsidRPr="004E73B3">
        <w:rPr>
          <w:rFonts w:ascii="Times New Roman" w:hAnsi="Times New Roman"/>
          <w:sz w:val="20"/>
          <w:szCs w:val="20"/>
          <w:vertAlign w:val="superscript"/>
        </w:rPr>
        <w:t>O</w:t>
      </w:r>
      <w:r w:rsidRPr="004E73B3">
        <w:rPr>
          <w:rFonts w:ascii="Times New Roman" w:hAnsi="Times New Roman"/>
        </w:rPr>
        <w:t>F</w:t>
      </w:r>
      <w:r w:rsidR="00D65518">
        <w:rPr>
          <w:rFonts w:ascii="Times New Roman" w:hAnsi="Times New Roman"/>
        </w:rPr>
        <w:t xml:space="preserve"> </w:t>
      </w:r>
      <w:r w:rsidR="00D65518" w:rsidRPr="00290018">
        <w:rPr>
          <w:rFonts w:ascii="Times New Roman" w:hAnsi="Times New Roman"/>
          <w:caps w:val="0"/>
        </w:rPr>
        <w:t xml:space="preserve">using </w:t>
      </w:r>
      <w:r w:rsidR="00D65518">
        <w:rPr>
          <w:rFonts w:ascii="Times New Roman" w:hAnsi="Times New Roman"/>
          <w:caps w:val="0"/>
        </w:rPr>
        <w:t>22</w:t>
      </w:r>
      <w:r w:rsidR="00D65518" w:rsidRPr="00290018">
        <w:rPr>
          <w:rFonts w:ascii="Times New Roman" w:hAnsi="Times New Roman"/>
          <w:caps w:val="0"/>
        </w:rPr>
        <w:t xml:space="preserve"> physical and chemical characteristics and </w:t>
      </w:r>
      <w:r w:rsidR="00D65518">
        <w:rPr>
          <w:rFonts w:ascii="Times New Roman" w:hAnsi="Times New Roman"/>
          <w:caps w:val="0"/>
        </w:rPr>
        <w:t>time from bloom date</w:t>
      </w:r>
      <w:r w:rsidR="00D65518" w:rsidRPr="00290018">
        <w:rPr>
          <w:rFonts w:ascii="Times New Roman" w:hAnsi="Times New Roman"/>
          <w:caps w:val="0"/>
        </w:rPr>
        <w:t xml:space="preserve"> with indication of harvest time and treatments in the PC-1/PC-2 (n = </w:t>
      </w:r>
      <w:r w:rsidR="00D65518">
        <w:rPr>
          <w:rFonts w:ascii="Times New Roman" w:hAnsi="Times New Roman"/>
          <w:caps w:val="0"/>
        </w:rPr>
        <w:t>54</w:t>
      </w:r>
      <w:r w:rsidR="00D65518" w:rsidRPr="00290018">
        <w:rPr>
          <w:rFonts w:ascii="Times New Roman" w:hAnsi="Times New Roman"/>
          <w:caps w:val="0"/>
        </w:rPr>
        <w:t>)</w:t>
      </w:r>
      <w:r>
        <w:rPr>
          <w:rFonts w:ascii="Times New Roman" w:hAnsi="Times New Roman"/>
          <w:caps w:val="0"/>
        </w:rPr>
        <w:t xml:space="preserve">. </w:t>
      </w:r>
      <w:r w:rsidR="00E54BFA">
        <w:rPr>
          <w:rFonts w:ascii="Times New Roman" w:hAnsi="Times New Roman"/>
          <w:caps w:val="0"/>
        </w:rPr>
        <w:t>(</w:t>
      </w:r>
      <w:r w:rsidR="004E2619" w:rsidRPr="004E2619">
        <w:rPr>
          <w:rFonts w:ascii="Times New Roman" w:hAnsi="Times New Roman"/>
          <w:caps w:val="0"/>
        </w:rPr>
        <w:t>Blue</w:t>
      </w:r>
      <w:r w:rsidR="00E54BFA">
        <w:rPr>
          <w:rFonts w:ascii="Times New Roman" w:hAnsi="Times New Roman"/>
          <w:caps w:val="0"/>
        </w:rPr>
        <w:t>) = early season, (</w:t>
      </w:r>
      <w:r w:rsidR="004E2619" w:rsidRPr="004E2619">
        <w:rPr>
          <w:rFonts w:ascii="Times New Roman" w:hAnsi="Times New Roman"/>
          <w:caps w:val="0"/>
        </w:rPr>
        <w:t>red</w:t>
      </w:r>
      <w:r w:rsidR="00E54BFA">
        <w:rPr>
          <w:rFonts w:ascii="Times New Roman" w:hAnsi="Times New Roman"/>
          <w:caps w:val="0"/>
        </w:rPr>
        <w:t>) = mid-season, (</w:t>
      </w:r>
      <w:r w:rsidR="004E2619">
        <w:rPr>
          <w:rFonts w:ascii="Times New Roman" w:hAnsi="Times New Roman"/>
          <w:caps w:val="0"/>
        </w:rPr>
        <w:t>green</w:t>
      </w:r>
      <w:r w:rsidR="00E54BFA">
        <w:rPr>
          <w:rFonts w:ascii="Times New Roman" w:hAnsi="Times New Roman"/>
          <w:caps w:val="0"/>
        </w:rPr>
        <w:t>) = late season</w:t>
      </w:r>
      <w:r w:rsidR="00D65518">
        <w:rPr>
          <w:rFonts w:ascii="Times New Roman" w:hAnsi="Times New Roman"/>
          <w:caps w:val="0"/>
        </w:rPr>
        <w:t xml:space="preserve">, </w:t>
      </w:r>
      <w:r>
        <w:rPr>
          <w:rFonts w:ascii="Times New Roman" w:hAnsi="Times New Roman"/>
          <w:caps w:val="0"/>
        </w:rPr>
        <w:t xml:space="preserve">4 = 2004, 5 = 2005, 6 = 2006, S = Sept., O = Oct., N = Nov., D = Dec., Ja = Jan., F = Feb, Mr = Mar., A = Apr., My = May, Jl = Jul., C = control, W = water stress, G = growth regulators, WG = water stress </w:t>
      </w:r>
      <w:r>
        <w:rPr>
          <w:rFonts w:ascii="Times New Roman" w:hAnsi="Times New Roman" w:hint="cs"/>
          <w:caps w:val="0"/>
        </w:rPr>
        <w:t>×</w:t>
      </w:r>
      <w:r>
        <w:rPr>
          <w:rFonts w:ascii="Times New Roman" w:hAnsi="Times New Roman"/>
          <w:caps w:val="0"/>
        </w:rPr>
        <w:t xml:space="preserve"> growth regulators</w:t>
      </w:r>
      <w:r w:rsidR="00483B9D">
        <w:rPr>
          <w:rFonts w:ascii="Times New Roman" w:hAnsi="Times New Roman"/>
          <w:caps w:val="0"/>
        </w:rPr>
        <w:t xml:space="preserve">, </w:t>
      </w:r>
      <w:r>
        <w:rPr>
          <w:rFonts w:ascii="Times New Roman" w:hAnsi="Times New Roman"/>
          <w:caps w:val="0"/>
        </w:rPr>
        <w:t>TSS: acid = juice TSS: acid ratio, % Weight L= fruit weight loss, % Decay = decayed fruits, %</w:t>
      </w:r>
      <w:r w:rsidR="00C26AEE">
        <w:rPr>
          <w:rFonts w:ascii="Times New Roman" w:hAnsi="Times New Roman"/>
          <w:caps w:val="0"/>
        </w:rPr>
        <w:t xml:space="preserve"> </w:t>
      </w:r>
      <w:r>
        <w:rPr>
          <w:rFonts w:ascii="Times New Roman" w:hAnsi="Times New Roman"/>
          <w:caps w:val="0"/>
        </w:rPr>
        <w:t xml:space="preserve">Chill. I = chilling injured fruits, FDF = fruit detachment force, Firmness = peel puncture resistance, Color = peel color, Flav. = </w:t>
      </w:r>
      <w:proofErr w:type="gramStart"/>
      <w:r>
        <w:rPr>
          <w:rFonts w:ascii="Times New Roman" w:hAnsi="Times New Roman"/>
          <w:caps w:val="0"/>
        </w:rPr>
        <w:t>flavedo</w:t>
      </w:r>
      <w:proofErr w:type="gramEnd"/>
      <w:r>
        <w:rPr>
          <w:rFonts w:ascii="Times New Roman" w:hAnsi="Times New Roman"/>
          <w:caps w:val="0"/>
        </w:rPr>
        <w:t xml:space="preserve">, Alb. = albedo, </w:t>
      </w:r>
      <w:proofErr w:type="spellStart"/>
      <w:r>
        <w:rPr>
          <w:rFonts w:ascii="Times New Roman" w:hAnsi="Times New Roman"/>
          <w:caps w:val="0"/>
        </w:rPr>
        <w:t>Sucr</w:t>
      </w:r>
      <w:proofErr w:type="spellEnd"/>
      <w:r w:rsidR="00877D20">
        <w:rPr>
          <w:rFonts w:ascii="Times New Roman" w:hAnsi="Times New Roman"/>
          <w:caps w:val="0"/>
        </w:rPr>
        <w:t>/</w:t>
      </w:r>
      <w:proofErr w:type="spellStart"/>
      <w:r w:rsidR="00877D20">
        <w:rPr>
          <w:rFonts w:ascii="Times New Roman" w:hAnsi="Times New Roman"/>
          <w:caps w:val="0"/>
        </w:rPr>
        <w:t>Sucro</w:t>
      </w:r>
      <w:proofErr w:type="spellEnd"/>
      <w:r>
        <w:rPr>
          <w:rFonts w:ascii="Times New Roman" w:hAnsi="Times New Roman"/>
          <w:caps w:val="0"/>
        </w:rPr>
        <w:t xml:space="preserve"> = sucrose, Red = reducing sugars, A-ma = </w:t>
      </w:r>
      <w:r>
        <w:rPr>
          <w:rFonts w:ascii="Times New Roman" w:hAnsi="Times New Roman" w:hint="cs"/>
          <w:caps w:val="0"/>
        </w:rPr>
        <w:t>α</w:t>
      </w:r>
      <w:r>
        <w:rPr>
          <w:rFonts w:ascii="Times New Roman" w:hAnsi="Times New Roman"/>
          <w:caps w:val="0"/>
        </w:rPr>
        <w:t xml:space="preserve">-mannosidase, B-gal = </w:t>
      </w:r>
      <w:r>
        <w:rPr>
          <w:rFonts w:ascii="Times New Roman" w:hAnsi="Times New Roman" w:hint="cs"/>
          <w:caps w:val="0"/>
        </w:rPr>
        <w:t>β</w:t>
      </w:r>
      <w:r>
        <w:rPr>
          <w:rFonts w:ascii="Times New Roman" w:hAnsi="Times New Roman"/>
          <w:caps w:val="0"/>
        </w:rPr>
        <w:t>-galactosidase, ABA = abscisic acid,</w:t>
      </w:r>
      <w:r w:rsidRPr="00353987">
        <w:rPr>
          <w:rFonts w:ascii="Times New Roman" w:hAnsi="Times New Roman"/>
          <w:caps w:val="0"/>
        </w:rPr>
        <w:t xml:space="preserve"> </w:t>
      </w:r>
      <w:r>
        <w:rPr>
          <w:rFonts w:ascii="Times New Roman" w:hAnsi="Times New Roman"/>
          <w:caps w:val="0"/>
        </w:rPr>
        <w:t>Nootkatone, Geranyl acetate, Linalool, A-pinene, Myrcene = volatile components</w:t>
      </w:r>
      <w:r w:rsidR="00877D20">
        <w:rPr>
          <w:rFonts w:ascii="Times New Roman" w:hAnsi="Times New Roman"/>
          <w:caps w:val="0"/>
        </w:rPr>
        <w:t xml:space="preserve">, </w:t>
      </w:r>
      <w:r>
        <w:rPr>
          <w:rFonts w:ascii="Times New Roman" w:hAnsi="Times New Roman"/>
          <w:caps w:val="0"/>
        </w:rPr>
        <w:t>and fruit age calculated from full bloom to harvest time (Bloom). PCs total variance = 41%.</w:t>
      </w:r>
    </w:p>
    <w:p w14:paraId="193E9249" w14:textId="5F7906D0" w:rsidR="00542D01" w:rsidRDefault="00542D01" w:rsidP="006652B5">
      <w:pPr>
        <w:pStyle w:val="00CHAPTERNUMBER"/>
        <w:ind w:left="567" w:firstLine="284"/>
        <w:jc w:val="left"/>
        <w:rPr>
          <w:rFonts w:ascii="Times New Roman" w:hAnsi="Times New Roman"/>
        </w:rPr>
      </w:pPr>
      <w:r>
        <w:rPr>
          <w:rFonts w:ascii="Times New Roman" w:hAnsi="Times New Roman"/>
        </w:rPr>
        <w:br w:type="page"/>
      </w:r>
      <w:r w:rsidR="00A25BB8">
        <w:rPr>
          <w:rFonts w:ascii="Times New Roman" w:hAnsi="Times New Roman"/>
          <w:noProof/>
        </w:rPr>
        <w:lastRenderedPageBreak/>
        <w:drawing>
          <wp:inline distT="0" distB="0" distL="0" distR="0" wp14:anchorId="0FEBEDA0" wp14:editId="07E10B3E">
            <wp:extent cx="4897120" cy="2712720"/>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l="2713" t="4684" r="2713" b="4684"/>
                    <a:stretch>
                      <a:fillRect/>
                    </a:stretch>
                  </pic:blipFill>
                  <pic:spPr bwMode="auto">
                    <a:xfrm>
                      <a:off x="0" y="0"/>
                      <a:ext cx="4897120" cy="2712720"/>
                    </a:xfrm>
                    <a:prstGeom prst="rect">
                      <a:avLst/>
                    </a:prstGeom>
                    <a:noFill/>
                    <a:ln>
                      <a:noFill/>
                    </a:ln>
                  </pic:spPr>
                </pic:pic>
              </a:graphicData>
            </a:graphic>
          </wp:inline>
        </w:drawing>
      </w:r>
    </w:p>
    <w:p w14:paraId="107EC18E" w14:textId="77777777" w:rsidR="00542D01" w:rsidRPr="00AA2D74" w:rsidRDefault="00542D01" w:rsidP="006652B5">
      <w:pPr>
        <w:pStyle w:val="05BodyText"/>
        <w:spacing w:line="240" w:lineRule="auto"/>
      </w:pPr>
    </w:p>
    <w:p w14:paraId="69D41F8D" w14:textId="07D5CC87" w:rsidR="00542D01" w:rsidRPr="00E47382" w:rsidRDefault="00A25BB8" w:rsidP="006652B5">
      <w:pPr>
        <w:pStyle w:val="05BodyText"/>
        <w:spacing w:line="240" w:lineRule="auto"/>
        <w:jc w:val="center"/>
      </w:pPr>
      <w:r>
        <w:rPr>
          <w:noProof/>
        </w:rPr>
        <w:drawing>
          <wp:inline distT="0" distB="0" distL="0" distR="0" wp14:anchorId="687DA915" wp14:editId="26F1083D">
            <wp:extent cx="5405120" cy="264160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l="2708" t="4684" r="2708" b="4684"/>
                    <a:stretch>
                      <a:fillRect/>
                    </a:stretch>
                  </pic:blipFill>
                  <pic:spPr bwMode="auto">
                    <a:xfrm>
                      <a:off x="0" y="0"/>
                      <a:ext cx="5405120" cy="2641600"/>
                    </a:xfrm>
                    <a:prstGeom prst="rect">
                      <a:avLst/>
                    </a:prstGeom>
                    <a:noFill/>
                    <a:ln>
                      <a:noFill/>
                    </a:ln>
                  </pic:spPr>
                </pic:pic>
              </a:graphicData>
            </a:graphic>
          </wp:inline>
        </w:drawing>
      </w:r>
    </w:p>
    <w:p w14:paraId="09CB628E" w14:textId="5F83AC55" w:rsidR="00542D01" w:rsidRDefault="00542D01" w:rsidP="006652B5">
      <w:pPr>
        <w:pStyle w:val="00CHAPTERNUMBER"/>
        <w:ind w:left="567"/>
        <w:jc w:val="both"/>
        <w:rPr>
          <w:rFonts w:ascii="Times New Roman" w:hAnsi="Times New Roman"/>
        </w:rPr>
      </w:pPr>
      <w:r w:rsidRPr="00021F7E">
        <w:rPr>
          <w:rFonts w:ascii="Times New Roman" w:hAnsi="Times New Roman"/>
        </w:rPr>
        <w:t>F</w:t>
      </w:r>
      <w:r w:rsidRPr="00021F7E">
        <w:rPr>
          <w:rFonts w:ascii="Times New Roman" w:hAnsi="Times New Roman"/>
          <w:caps w:val="0"/>
        </w:rPr>
        <w:t>igure</w:t>
      </w:r>
      <w:r>
        <w:rPr>
          <w:rFonts w:ascii="Times New Roman" w:hAnsi="Times New Roman"/>
          <w:caps w:val="0"/>
        </w:rPr>
        <w:t xml:space="preserve"> </w:t>
      </w:r>
      <w:r w:rsidR="00172CF1">
        <w:rPr>
          <w:rFonts w:ascii="Times New Roman" w:hAnsi="Times New Roman"/>
          <w:caps w:val="0"/>
        </w:rPr>
        <w:t>2</w:t>
      </w:r>
      <w:r>
        <w:rPr>
          <w:rFonts w:ascii="Times New Roman" w:hAnsi="Times New Roman"/>
          <w:caps w:val="0"/>
        </w:rPr>
        <w:t xml:space="preserve">. </w:t>
      </w:r>
      <w:r w:rsidR="00720D04">
        <w:rPr>
          <w:rFonts w:ascii="Times New Roman" w:hAnsi="Times New Roman"/>
          <w:caps w:val="0"/>
        </w:rPr>
        <w:t>Scores (top) and loadings (bottom)</w:t>
      </w:r>
      <w:r w:rsidR="00612C3D">
        <w:rPr>
          <w:rFonts w:ascii="Times New Roman" w:hAnsi="Times New Roman"/>
          <w:caps w:val="0"/>
        </w:rPr>
        <w:t xml:space="preserve"> plots</w:t>
      </w:r>
      <w:r w:rsidR="00483B9D">
        <w:rPr>
          <w:rFonts w:ascii="Times New Roman" w:hAnsi="Times New Roman"/>
          <w:caps w:val="0"/>
        </w:rPr>
        <w:t xml:space="preserve"> of principal component analysis of ‘Marsh’ grapefruit harvested over 2 seasons and stored for 12 weeks at </w:t>
      </w:r>
      <w:r w:rsidR="00483B9D">
        <w:rPr>
          <w:rFonts w:ascii="Times New Roman" w:hAnsi="Times New Roman"/>
        </w:rPr>
        <w:t>7</w:t>
      </w:r>
      <w:r w:rsidR="00483B9D" w:rsidRPr="004E73B3">
        <w:rPr>
          <w:rFonts w:ascii="Times New Roman" w:hAnsi="Times New Roman"/>
        </w:rPr>
        <w:t>0</w:t>
      </w:r>
      <w:r w:rsidR="00483B9D" w:rsidRPr="004E73B3">
        <w:rPr>
          <w:rFonts w:ascii="Times New Roman" w:hAnsi="Times New Roman"/>
          <w:sz w:val="20"/>
          <w:szCs w:val="20"/>
          <w:vertAlign w:val="superscript"/>
        </w:rPr>
        <w:t>O</w:t>
      </w:r>
      <w:r w:rsidR="00483B9D" w:rsidRPr="004E73B3">
        <w:rPr>
          <w:rFonts w:ascii="Times New Roman" w:hAnsi="Times New Roman"/>
        </w:rPr>
        <w:t>F</w:t>
      </w:r>
      <w:r w:rsidR="00483B9D">
        <w:rPr>
          <w:rFonts w:ascii="Times New Roman" w:hAnsi="Times New Roman"/>
        </w:rPr>
        <w:t xml:space="preserve"> </w:t>
      </w:r>
      <w:r w:rsidR="00483B9D" w:rsidRPr="00290018">
        <w:rPr>
          <w:rFonts w:ascii="Times New Roman" w:hAnsi="Times New Roman"/>
          <w:caps w:val="0"/>
        </w:rPr>
        <w:t xml:space="preserve">using </w:t>
      </w:r>
      <w:r w:rsidR="00483B9D">
        <w:rPr>
          <w:rFonts w:ascii="Times New Roman" w:hAnsi="Times New Roman"/>
          <w:caps w:val="0"/>
        </w:rPr>
        <w:t>21</w:t>
      </w:r>
      <w:r w:rsidR="00483B9D" w:rsidRPr="00290018">
        <w:rPr>
          <w:rFonts w:ascii="Times New Roman" w:hAnsi="Times New Roman"/>
          <w:caps w:val="0"/>
        </w:rPr>
        <w:t xml:space="preserve"> physical and chemical characteristics and </w:t>
      </w:r>
      <w:r w:rsidR="00483B9D">
        <w:rPr>
          <w:rFonts w:ascii="Times New Roman" w:hAnsi="Times New Roman"/>
          <w:caps w:val="0"/>
        </w:rPr>
        <w:t>time from bloom date</w:t>
      </w:r>
      <w:r w:rsidR="00483B9D" w:rsidRPr="00290018">
        <w:rPr>
          <w:rFonts w:ascii="Times New Roman" w:hAnsi="Times New Roman"/>
          <w:caps w:val="0"/>
        </w:rPr>
        <w:t xml:space="preserve"> with indication of harvest time and treatments in the PC-1/PC-2 (n = </w:t>
      </w:r>
      <w:r w:rsidR="00483B9D">
        <w:rPr>
          <w:rFonts w:ascii="Times New Roman" w:hAnsi="Times New Roman"/>
          <w:caps w:val="0"/>
        </w:rPr>
        <w:t>54</w:t>
      </w:r>
      <w:r w:rsidR="00483B9D" w:rsidRPr="00290018">
        <w:rPr>
          <w:rFonts w:ascii="Times New Roman" w:hAnsi="Times New Roman"/>
          <w:caps w:val="0"/>
        </w:rPr>
        <w:t>)</w:t>
      </w:r>
      <w:r w:rsidR="00483B9D">
        <w:rPr>
          <w:rFonts w:ascii="Times New Roman" w:hAnsi="Times New Roman"/>
          <w:caps w:val="0"/>
        </w:rPr>
        <w:t xml:space="preserve">. </w:t>
      </w:r>
      <w:r w:rsidR="00720D04">
        <w:rPr>
          <w:rFonts w:ascii="Times New Roman" w:hAnsi="Times New Roman"/>
          <w:caps w:val="0"/>
        </w:rPr>
        <w:t>(</w:t>
      </w:r>
      <w:r w:rsidR="00720D04" w:rsidRPr="004E2619">
        <w:rPr>
          <w:rFonts w:ascii="Times New Roman" w:hAnsi="Times New Roman"/>
          <w:caps w:val="0"/>
        </w:rPr>
        <w:t>Blue</w:t>
      </w:r>
      <w:r w:rsidR="00720D04">
        <w:rPr>
          <w:rFonts w:ascii="Times New Roman" w:hAnsi="Times New Roman"/>
          <w:caps w:val="0"/>
        </w:rPr>
        <w:t>) = early season, (</w:t>
      </w:r>
      <w:r w:rsidR="00720D04" w:rsidRPr="004E2619">
        <w:rPr>
          <w:rFonts w:ascii="Times New Roman" w:hAnsi="Times New Roman"/>
          <w:caps w:val="0"/>
        </w:rPr>
        <w:t>red</w:t>
      </w:r>
      <w:r w:rsidR="00720D04">
        <w:rPr>
          <w:rFonts w:ascii="Times New Roman" w:hAnsi="Times New Roman"/>
          <w:caps w:val="0"/>
        </w:rPr>
        <w:t>) = mid-season, (green)</w:t>
      </w:r>
      <w:r w:rsidR="00E54BFA">
        <w:rPr>
          <w:rFonts w:ascii="Times New Roman" w:hAnsi="Times New Roman"/>
          <w:caps w:val="0"/>
        </w:rPr>
        <w:t xml:space="preserve"> = late season</w:t>
      </w:r>
      <w:r w:rsidR="00483B9D">
        <w:rPr>
          <w:rFonts w:ascii="Times New Roman" w:hAnsi="Times New Roman"/>
          <w:caps w:val="0"/>
        </w:rPr>
        <w:t xml:space="preserve">, 4 = 2004, 5 = 2005, 6 = 2006, S = Sept., O = Oct., N = Nov., D = Dec., Ja = Jan., F = Feb, Mr = Mar., A = Apr., My = May, Jl = Jul., C = control, W = water stress, G = growth regulators, WG = water stress </w:t>
      </w:r>
      <w:r w:rsidR="00483B9D">
        <w:rPr>
          <w:rFonts w:ascii="Times New Roman" w:hAnsi="Times New Roman" w:hint="cs"/>
          <w:caps w:val="0"/>
        </w:rPr>
        <w:t>×</w:t>
      </w:r>
      <w:r w:rsidR="00483B9D">
        <w:rPr>
          <w:rFonts w:ascii="Times New Roman" w:hAnsi="Times New Roman"/>
          <w:caps w:val="0"/>
        </w:rPr>
        <w:t xml:space="preserve"> growth regulators, TSS: acid = juice TSS: acid ratio, % Weight L= fruit weight loss, % Decay = decayed fruits, FDF = fruit detachment force, Firmness = peel puncture resistance, Color = peel color, Flav. = </w:t>
      </w:r>
      <w:proofErr w:type="gramStart"/>
      <w:r w:rsidR="00483B9D">
        <w:rPr>
          <w:rFonts w:ascii="Times New Roman" w:hAnsi="Times New Roman"/>
          <w:caps w:val="0"/>
        </w:rPr>
        <w:t>flavedo</w:t>
      </w:r>
      <w:proofErr w:type="gramEnd"/>
      <w:r w:rsidR="00483B9D">
        <w:rPr>
          <w:rFonts w:ascii="Times New Roman" w:hAnsi="Times New Roman"/>
          <w:caps w:val="0"/>
        </w:rPr>
        <w:t xml:space="preserve">, Alb. = albedo, </w:t>
      </w:r>
      <w:proofErr w:type="spellStart"/>
      <w:r w:rsidR="00483B9D">
        <w:rPr>
          <w:rFonts w:ascii="Times New Roman" w:hAnsi="Times New Roman"/>
          <w:caps w:val="0"/>
        </w:rPr>
        <w:t>Sucr</w:t>
      </w:r>
      <w:proofErr w:type="spellEnd"/>
      <w:r w:rsidR="00877D20">
        <w:rPr>
          <w:rFonts w:ascii="Times New Roman" w:hAnsi="Times New Roman"/>
          <w:caps w:val="0"/>
        </w:rPr>
        <w:t>/</w:t>
      </w:r>
      <w:proofErr w:type="spellStart"/>
      <w:r w:rsidR="00877D20">
        <w:rPr>
          <w:rFonts w:ascii="Times New Roman" w:hAnsi="Times New Roman"/>
          <w:caps w:val="0"/>
        </w:rPr>
        <w:t>Sucro</w:t>
      </w:r>
      <w:proofErr w:type="spellEnd"/>
      <w:r w:rsidR="00483B9D">
        <w:rPr>
          <w:rFonts w:ascii="Times New Roman" w:hAnsi="Times New Roman"/>
          <w:caps w:val="0"/>
        </w:rPr>
        <w:t xml:space="preserve"> = sucrose, Red = reducing sugars, A-ma = </w:t>
      </w:r>
      <w:r w:rsidR="00483B9D">
        <w:rPr>
          <w:rFonts w:ascii="Times New Roman" w:hAnsi="Times New Roman" w:hint="cs"/>
          <w:caps w:val="0"/>
        </w:rPr>
        <w:t>α</w:t>
      </w:r>
      <w:r w:rsidR="00483B9D">
        <w:rPr>
          <w:rFonts w:ascii="Times New Roman" w:hAnsi="Times New Roman"/>
          <w:caps w:val="0"/>
        </w:rPr>
        <w:t xml:space="preserve">-mannosidase, B-gal = </w:t>
      </w:r>
      <w:r w:rsidR="00483B9D">
        <w:rPr>
          <w:rFonts w:ascii="Times New Roman" w:hAnsi="Times New Roman" w:hint="cs"/>
          <w:caps w:val="0"/>
        </w:rPr>
        <w:t>β</w:t>
      </w:r>
      <w:r w:rsidR="00483B9D">
        <w:rPr>
          <w:rFonts w:ascii="Times New Roman" w:hAnsi="Times New Roman"/>
          <w:caps w:val="0"/>
        </w:rPr>
        <w:t>-galactosidase, ABA = abscisic acid,</w:t>
      </w:r>
      <w:r w:rsidR="00483B9D" w:rsidRPr="00353987">
        <w:rPr>
          <w:rFonts w:ascii="Times New Roman" w:hAnsi="Times New Roman"/>
          <w:caps w:val="0"/>
        </w:rPr>
        <w:t xml:space="preserve"> </w:t>
      </w:r>
      <w:r w:rsidR="00483B9D">
        <w:rPr>
          <w:rFonts w:ascii="Times New Roman" w:hAnsi="Times New Roman"/>
          <w:caps w:val="0"/>
        </w:rPr>
        <w:t>Nootkatone, Geranyl acetate, Linalool, A-pinene, Myrcene = volatile components</w:t>
      </w:r>
      <w:r w:rsidR="00877D20">
        <w:rPr>
          <w:rFonts w:ascii="Times New Roman" w:hAnsi="Times New Roman"/>
          <w:caps w:val="0"/>
        </w:rPr>
        <w:t>,</w:t>
      </w:r>
      <w:r w:rsidR="00483B9D">
        <w:rPr>
          <w:rFonts w:ascii="Times New Roman" w:hAnsi="Times New Roman"/>
          <w:caps w:val="0"/>
        </w:rPr>
        <w:t xml:space="preserve"> and fruit age calculated from full bloom to harvest time (Bloom).</w:t>
      </w:r>
      <w:r w:rsidR="001828AD" w:rsidRPr="001828AD">
        <w:rPr>
          <w:rFonts w:ascii="Times New Roman" w:hAnsi="Times New Roman"/>
          <w:caps w:val="0"/>
        </w:rPr>
        <w:t xml:space="preserve"> </w:t>
      </w:r>
      <w:r w:rsidR="001828AD">
        <w:rPr>
          <w:rFonts w:ascii="Times New Roman" w:hAnsi="Times New Roman"/>
          <w:caps w:val="0"/>
        </w:rPr>
        <w:t>PCs total variance = 41%.</w:t>
      </w:r>
      <w:r>
        <w:rPr>
          <w:rFonts w:ascii="Times New Roman" w:hAnsi="Times New Roman"/>
          <w:caps w:val="0"/>
        </w:rPr>
        <w:t xml:space="preserve">   </w:t>
      </w:r>
      <w:r>
        <w:rPr>
          <w:rFonts w:ascii="Times New Roman" w:hAnsi="Times New Roman"/>
        </w:rPr>
        <w:br w:type="page"/>
      </w:r>
      <w:r w:rsidR="00A25BB8">
        <w:rPr>
          <w:rFonts w:ascii="Times New Roman" w:hAnsi="Times New Roman"/>
          <w:noProof/>
        </w:rPr>
        <w:lastRenderedPageBreak/>
        <w:drawing>
          <wp:inline distT="0" distB="0" distL="0" distR="0" wp14:anchorId="3BEE6AF3" wp14:editId="4B0A26EA">
            <wp:extent cx="5262880" cy="29159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l="2713" t="4684" r="2713" b="4684"/>
                    <a:stretch>
                      <a:fillRect/>
                    </a:stretch>
                  </pic:blipFill>
                  <pic:spPr bwMode="auto">
                    <a:xfrm>
                      <a:off x="0" y="0"/>
                      <a:ext cx="5262880" cy="2915920"/>
                    </a:xfrm>
                    <a:prstGeom prst="rect">
                      <a:avLst/>
                    </a:prstGeom>
                    <a:noFill/>
                    <a:ln>
                      <a:noFill/>
                    </a:ln>
                  </pic:spPr>
                </pic:pic>
              </a:graphicData>
            </a:graphic>
          </wp:inline>
        </w:drawing>
      </w:r>
    </w:p>
    <w:p w14:paraId="5A909E80" w14:textId="73BBF672" w:rsidR="00542D01" w:rsidRPr="00E47382" w:rsidRDefault="00A25BB8" w:rsidP="006652B5">
      <w:pPr>
        <w:pStyle w:val="05BodyText"/>
        <w:spacing w:line="240" w:lineRule="auto"/>
        <w:jc w:val="center"/>
      </w:pPr>
      <w:r>
        <w:rPr>
          <w:noProof/>
        </w:rPr>
        <w:drawing>
          <wp:inline distT="0" distB="0" distL="0" distR="0" wp14:anchorId="73C4871A" wp14:editId="7F9AE123">
            <wp:extent cx="5455920" cy="2936240"/>
            <wp:effectExtent l="0" t="0" r="5080" b="1016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l="2708" t="4684" r="2708" b="4684"/>
                    <a:stretch>
                      <a:fillRect/>
                    </a:stretch>
                  </pic:blipFill>
                  <pic:spPr bwMode="auto">
                    <a:xfrm>
                      <a:off x="0" y="0"/>
                      <a:ext cx="5455920" cy="2936240"/>
                    </a:xfrm>
                    <a:prstGeom prst="rect">
                      <a:avLst/>
                    </a:prstGeom>
                    <a:noFill/>
                    <a:ln>
                      <a:noFill/>
                    </a:ln>
                  </pic:spPr>
                </pic:pic>
              </a:graphicData>
            </a:graphic>
          </wp:inline>
        </w:drawing>
      </w:r>
    </w:p>
    <w:p w14:paraId="791D8830" w14:textId="77777777" w:rsidR="00542D01" w:rsidRDefault="00542D01" w:rsidP="006652B5">
      <w:pPr>
        <w:pStyle w:val="00CHAPTERNUMBER"/>
        <w:jc w:val="both"/>
        <w:rPr>
          <w:rFonts w:ascii="Times New Roman" w:hAnsi="Times New Roman"/>
          <w:caps w:val="0"/>
        </w:rPr>
      </w:pPr>
      <w:r w:rsidRPr="00021F7E">
        <w:rPr>
          <w:rFonts w:ascii="Times New Roman" w:hAnsi="Times New Roman"/>
        </w:rPr>
        <w:t>F</w:t>
      </w:r>
      <w:r w:rsidRPr="00021F7E">
        <w:rPr>
          <w:rFonts w:ascii="Times New Roman" w:hAnsi="Times New Roman"/>
          <w:caps w:val="0"/>
        </w:rPr>
        <w:t>igure</w:t>
      </w:r>
      <w:r>
        <w:rPr>
          <w:rFonts w:ascii="Times New Roman" w:hAnsi="Times New Roman"/>
          <w:caps w:val="0"/>
        </w:rPr>
        <w:t xml:space="preserve"> </w:t>
      </w:r>
      <w:r w:rsidR="00172CF1">
        <w:rPr>
          <w:rFonts w:ascii="Times New Roman" w:hAnsi="Times New Roman"/>
          <w:caps w:val="0"/>
        </w:rPr>
        <w:t>3</w:t>
      </w:r>
      <w:r>
        <w:rPr>
          <w:rFonts w:ascii="Times New Roman" w:hAnsi="Times New Roman"/>
          <w:caps w:val="0"/>
        </w:rPr>
        <w:t xml:space="preserve">. </w:t>
      </w:r>
      <w:r w:rsidR="00720D04">
        <w:rPr>
          <w:rFonts w:ascii="Times New Roman" w:hAnsi="Times New Roman"/>
          <w:caps w:val="0"/>
        </w:rPr>
        <w:t>Scores (top) and loadings (bottom)</w:t>
      </w:r>
      <w:r w:rsidR="00612C3D">
        <w:rPr>
          <w:rFonts w:ascii="Times New Roman" w:hAnsi="Times New Roman"/>
          <w:caps w:val="0"/>
        </w:rPr>
        <w:t xml:space="preserve"> plots</w:t>
      </w:r>
      <w:r w:rsidR="00483B9D">
        <w:rPr>
          <w:rFonts w:ascii="Times New Roman" w:hAnsi="Times New Roman"/>
          <w:caps w:val="0"/>
        </w:rPr>
        <w:t xml:space="preserve"> of p</w:t>
      </w:r>
      <w:r>
        <w:rPr>
          <w:rFonts w:ascii="Times New Roman" w:hAnsi="Times New Roman"/>
          <w:caps w:val="0"/>
        </w:rPr>
        <w:t xml:space="preserve">rincipal component analysis of ‘Valencia’ orange harvested in 2005/2006 season and stored for 12 weeks at </w:t>
      </w:r>
      <w:r w:rsidRPr="004E73B3">
        <w:rPr>
          <w:rFonts w:ascii="Times New Roman" w:hAnsi="Times New Roman"/>
        </w:rPr>
        <w:t>40</w:t>
      </w:r>
      <w:r w:rsidRPr="004E73B3">
        <w:rPr>
          <w:rFonts w:ascii="Times New Roman" w:hAnsi="Times New Roman"/>
          <w:sz w:val="20"/>
          <w:szCs w:val="20"/>
          <w:vertAlign w:val="superscript"/>
        </w:rPr>
        <w:t>O</w:t>
      </w:r>
      <w:r w:rsidRPr="004E73B3">
        <w:rPr>
          <w:rFonts w:ascii="Times New Roman" w:hAnsi="Times New Roman"/>
        </w:rPr>
        <w:t>F</w:t>
      </w:r>
      <w:r w:rsidR="00483B9D">
        <w:rPr>
          <w:rFonts w:ascii="Times New Roman" w:hAnsi="Times New Roman"/>
        </w:rPr>
        <w:t xml:space="preserve"> </w:t>
      </w:r>
      <w:r w:rsidR="00483B9D" w:rsidRPr="00290018">
        <w:rPr>
          <w:rFonts w:ascii="Times New Roman" w:hAnsi="Times New Roman"/>
          <w:caps w:val="0"/>
        </w:rPr>
        <w:t xml:space="preserve">using </w:t>
      </w:r>
      <w:r w:rsidR="00483B9D">
        <w:rPr>
          <w:rFonts w:ascii="Times New Roman" w:hAnsi="Times New Roman"/>
          <w:caps w:val="0"/>
        </w:rPr>
        <w:t>17</w:t>
      </w:r>
      <w:r w:rsidR="00483B9D" w:rsidRPr="00290018">
        <w:rPr>
          <w:rFonts w:ascii="Times New Roman" w:hAnsi="Times New Roman"/>
          <w:caps w:val="0"/>
        </w:rPr>
        <w:t xml:space="preserve"> physical and chemical characteristics and </w:t>
      </w:r>
      <w:r w:rsidR="00483B9D">
        <w:rPr>
          <w:rFonts w:ascii="Times New Roman" w:hAnsi="Times New Roman"/>
          <w:caps w:val="0"/>
        </w:rPr>
        <w:t>time from bloom date</w:t>
      </w:r>
      <w:r w:rsidR="00483B9D" w:rsidRPr="00290018">
        <w:rPr>
          <w:rFonts w:ascii="Times New Roman" w:hAnsi="Times New Roman"/>
          <w:caps w:val="0"/>
        </w:rPr>
        <w:t xml:space="preserve"> with indication of harvest time and treatments in the PC-1/PC-2 (n = </w:t>
      </w:r>
      <w:r w:rsidR="00483B9D">
        <w:rPr>
          <w:rFonts w:ascii="Times New Roman" w:hAnsi="Times New Roman"/>
          <w:caps w:val="0"/>
        </w:rPr>
        <w:t>40</w:t>
      </w:r>
      <w:r w:rsidR="00483B9D" w:rsidRPr="00290018">
        <w:rPr>
          <w:rFonts w:ascii="Times New Roman" w:hAnsi="Times New Roman"/>
          <w:caps w:val="0"/>
        </w:rPr>
        <w:t>)</w:t>
      </w:r>
      <w:r>
        <w:rPr>
          <w:rFonts w:ascii="Times New Roman" w:hAnsi="Times New Roman"/>
          <w:caps w:val="0"/>
        </w:rPr>
        <w:t xml:space="preserve">. </w:t>
      </w:r>
      <w:r w:rsidR="00720D04">
        <w:rPr>
          <w:rFonts w:ascii="Times New Roman" w:hAnsi="Times New Roman"/>
          <w:caps w:val="0"/>
        </w:rPr>
        <w:t>(</w:t>
      </w:r>
      <w:r w:rsidR="00720D04" w:rsidRPr="004E2619">
        <w:rPr>
          <w:rFonts w:ascii="Times New Roman" w:hAnsi="Times New Roman"/>
          <w:caps w:val="0"/>
        </w:rPr>
        <w:t>Blue</w:t>
      </w:r>
      <w:r w:rsidR="00720D04">
        <w:rPr>
          <w:rFonts w:ascii="Times New Roman" w:hAnsi="Times New Roman"/>
          <w:caps w:val="0"/>
        </w:rPr>
        <w:t>) = early season, (</w:t>
      </w:r>
      <w:r w:rsidR="00720D04" w:rsidRPr="004E2619">
        <w:rPr>
          <w:rFonts w:ascii="Times New Roman" w:hAnsi="Times New Roman"/>
          <w:caps w:val="0"/>
        </w:rPr>
        <w:t>red</w:t>
      </w:r>
      <w:r w:rsidR="00720D04">
        <w:rPr>
          <w:rFonts w:ascii="Times New Roman" w:hAnsi="Times New Roman"/>
          <w:caps w:val="0"/>
        </w:rPr>
        <w:t>) = mid-season, (green)</w:t>
      </w:r>
      <w:r w:rsidR="00E54BFA">
        <w:rPr>
          <w:rFonts w:ascii="Times New Roman" w:hAnsi="Times New Roman"/>
          <w:caps w:val="0"/>
        </w:rPr>
        <w:t xml:space="preserve"> = late season</w:t>
      </w:r>
      <w:r w:rsidR="00483B9D">
        <w:rPr>
          <w:rFonts w:ascii="Times New Roman" w:hAnsi="Times New Roman"/>
          <w:caps w:val="0"/>
        </w:rPr>
        <w:t xml:space="preserve">, </w:t>
      </w:r>
      <w:r>
        <w:rPr>
          <w:rFonts w:ascii="Times New Roman" w:hAnsi="Times New Roman"/>
          <w:caps w:val="0"/>
        </w:rPr>
        <w:t xml:space="preserve">6 = 2006, Ja = Jan., Mr = Mar., My = May, Jl = Jul., C = control, W = water stress, G = growth regulators, WG = water stress </w:t>
      </w:r>
      <w:r>
        <w:rPr>
          <w:rFonts w:ascii="Times New Roman" w:hAnsi="Times New Roman" w:hint="cs"/>
          <w:caps w:val="0"/>
        </w:rPr>
        <w:t>×</w:t>
      </w:r>
      <w:r>
        <w:rPr>
          <w:rFonts w:ascii="Times New Roman" w:hAnsi="Times New Roman"/>
          <w:caps w:val="0"/>
        </w:rPr>
        <w:t xml:space="preserve"> growth regulators</w:t>
      </w:r>
      <w:r w:rsidR="00483B9D">
        <w:rPr>
          <w:rFonts w:ascii="Times New Roman" w:hAnsi="Times New Roman"/>
          <w:caps w:val="0"/>
        </w:rPr>
        <w:t xml:space="preserve">, </w:t>
      </w:r>
      <w:r>
        <w:rPr>
          <w:rFonts w:ascii="Times New Roman" w:hAnsi="Times New Roman"/>
          <w:caps w:val="0"/>
        </w:rPr>
        <w:t>TSS: acid = juice TSS: acid ratio, % Weight L= fruit weight loss, % Decay = decayed fruits, %</w:t>
      </w:r>
      <w:r w:rsidR="00877D20">
        <w:rPr>
          <w:rFonts w:ascii="Times New Roman" w:hAnsi="Times New Roman"/>
          <w:caps w:val="0"/>
        </w:rPr>
        <w:t xml:space="preserve"> </w:t>
      </w:r>
      <w:r>
        <w:rPr>
          <w:rFonts w:ascii="Times New Roman" w:hAnsi="Times New Roman"/>
          <w:caps w:val="0"/>
        </w:rPr>
        <w:t xml:space="preserve">Chill. I = chilling injured fruits, FDF = fruit detachment force, Firmness = peel puncture resistance, Color = peel color, Flav. = </w:t>
      </w:r>
      <w:proofErr w:type="gramStart"/>
      <w:r>
        <w:rPr>
          <w:rFonts w:ascii="Times New Roman" w:hAnsi="Times New Roman"/>
          <w:caps w:val="0"/>
        </w:rPr>
        <w:t>flavedo</w:t>
      </w:r>
      <w:proofErr w:type="gramEnd"/>
      <w:r>
        <w:rPr>
          <w:rFonts w:ascii="Times New Roman" w:hAnsi="Times New Roman"/>
          <w:caps w:val="0"/>
        </w:rPr>
        <w:t xml:space="preserve">, Alb. = albedo, </w:t>
      </w:r>
      <w:proofErr w:type="spellStart"/>
      <w:r>
        <w:rPr>
          <w:rFonts w:ascii="Times New Roman" w:hAnsi="Times New Roman"/>
          <w:caps w:val="0"/>
        </w:rPr>
        <w:t>Sucr</w:t>
      </w:r>
      <w:proofErr w:type="spellEnd"/>
      <w:r>
        <w:rPr>
          <w:rFonts w:ascii="Times New Roman" w:hAnsi="Times New Roman"/>
          <w:caps w:val="0"/>
        </w:rPr>
        <w:t>/</w:t>
      </w:r>
      <w:proofErr w:type="spellStart"/>
      <w:r>
        <w:rPr>
          <w:rFonts w:ascii="Times New Roman" w:hAnsi="Times New Roman"/>
          <w:caps w:val="0"/>
        </w:rPr>
        <w:t>Sucro</w:t>
      </w:r>
      <w:proofErr w:type="spellEnd"/>
      <w:r>
        <w:rPr>
          <w:rFonts w:ascii="Times New Roman" w:hAnsi="Times New Roman"/>
          <w:caps w:val="0"/>
        </w:rPr>
        <w:t xml:space="preserve"> = sucrose, Red = reducing sugars,</w:t>
      </w:r>
      <w:r w:rsidRPr="00353987">
        <w:rPr>
          <w:rFonts w:ascii="Times New Roman" w:hAnsi="Times New Roman"/>
          <w:caps w:val="0"/>
        </w:rPr>
        <w:t xml:space="preserve"> </w:t>
      </w:r>
      <w:r>
        <w:rPr>
          <w:rFonts w:ascii="Times New Roman" w:hAnsi="Times New Roman"/>
          <w:caps w:val="0"/>
        </w:rPr>
        <w:t>Aldehydes, Geranyl acetate, Linalool, A-pinene, Myrcene, Valencene = volatile components</w:t>
      </w:r>
      <w:r w:rsidR="00877D20">
        <w:rPr>
          <w:rFonts w:ascii="Times New Roman" w:hAnsi="Times New Roman"/>
          <w:caps w:val="0"/>
        </w:rPr>
        <w:t xml:space="preserve">, </w:t>
      </w:r>
      <w:r>
        <w:rPr>
          <w:rFonts w:ascii="Times New Roman" w:hAnsi="Times New Roman"/>
          <w:caps w:val="0"/>
        </w:rPr>
        <w:t>and fruit age calculated from full bloom to harvest time (Bloom). PCs total variance = 57%.</w:t>
      </w:r>
    </w:p>
    <w:p w14:paraId="7CFE84A8" w14:textId="31638264" w:rsidR="00542D01" w:rsidRDefault="00542D01" w:rsidP="006652B5">
      <w:pPr>
        <w:pStyle w:val="00CHAPTERNUMBER"/>
        <w:ind w:left="426" w:firstLine="283"/>
        <w:jc w:val="left"/>
        <w:rPr>
          <w:rFonts w:ascii="Times New Roman" w:hAnsi="Times New Roman"/>
        </w:rPr>
      </w:pPr>
      <w:r>
        <w:rPr>
          <w:rFonts w:ascii="Times New Roman" w:hAnsi="Times New Roman"/>
        </w:rPr>
        <w:br w:type="page"/>
      </w:r>
      <w:r w:rsidR="00A25BB8">
        <w:rPr>
          <w:rFonts w:ascii="Times New Roman" w:hAnsi="Times New Roman"/>
          <w:noProof/>
        </w:rPr>
        <w:lastRenderedPageBreak/>
        <w:drawing>
          <wp:inline distT="0" distB="0" distL="0" distR="0" wp14:anchorId="28B2DCE1" wp14:editId="43C68184">
            <wp:extent cx="5496560" cy="28549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l="2713" t="4684" r="2713" b="4684"/>
                    <a:stretch>
                      <a:fillRect/>
                    </a:stretch>
                  </pic:blipFill>
                  <pic:spPr bwMode="auto">
                    <a:xfrm>
                      <a:off x="0" y="0"/>
                      <a:ext cx="5496560" cy="2854960"/>
                    </a:xfrm>
                    <a:prstGeom prst="rect">
                      <a:avLst/>
                    </a:prstGeom>
                    <a:noFill/>
                    <a:ln>
                      <a:noFill/>
                    </a:ln>
                  </pic:spPr>
                </pic:pic>
              </a:graphicData>
            </a:graphic>
          </wp:inline>
        </w:drawing>
      </w:r>
    </w:p>
    <w:p w14:paraId="4B341E89" w14:textId="77777777" w:rsidR="00542D01" w:rsidRDefault="00542D01" w:rsidP="006652B5">
      <w:pPr>
        <w:pStyle w:val="00CHAPTERNUMBER"/>
        <w:rPr>
          <w:rFonts w:ascii="Times New Roman" w:hAnsi="Times New Roman"/>
        </w:rPr>
      </w:pPr>
    </w:p>
    <w:p w14:paraId="29845133" w14:textId="344C792A" w:rsidR="00542D01" w:rsidRPr="00E47382" w:rsidRDefault="00A25BB8" w:rsidP="006652B5">
      <w:pPr>
        <w:pStyle w:val="05BodyText"/>
        <w:spacing w:line="240" w:lineRule="auto"/>
        <w:jc w:val="center"/>
      </w:pPr>
      <w:r>
        <w:rPr>
          <w:noProof/>
        </w:rPr>
        <w:drawing>
          <wp:inline distT="0" distB="0" distL="0" distR="0" wp14:anchorId="08B390D9" wp14:editId="21F44D76">
            <wp:extent cx="5516880" cy="28752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l="2708" t="4684" r="2708" b="4684"/>
                    <a:stretch>
                      <a:fillRect/>
                    </a:stretch>
                  </pic:blipFill>
                  <pic:spPr bwMode="auto">
                    <a:xfrm>
                      <a:off x="0" y="0"/>
                      <a:ext cx="5516880" cy="2875280"/>
                    </a:xfrm>
                    <a:prstGeom prst="rect">
                      <a:avLst/>
                    </a:prstGeom>
                    <a:noFill/>
                    <a:ln>
                      <a:noFill/>
                    </a:ln>
                  </pic:spPr>
                </pic:pic>
              </a:graphicData>
            </a:graphic>
          </wp:inline>
        </w:drawing>
      </w:r>
    </w:p>
    <w:p w14:paraId="542BECCA" w14:textId="77777777" w:rsidR="00877D20" w:rsidRDefault="00542D01" w:rsidP="006652B5">
      <w:pPr>
        <w:pStyle w:val="00CHAPTERNUMBER"/>
        <w:jc w:val="both"/>
        <w:rPr>
          <w:rFonts w:ascii="Times New Roman" w:hAnsi="Times New Roman"/>
          <w:caps w:val="0"/>
        </w:rPr>
      </w:pPr>
      <w:r w:rsidRPr="00D8376E">
        <w:rPr>
          <w:rFonts w:ascii="Times New Roman" w:hAnsi="Times New Roman"/>
        </w:rPr>
        <w:t>F</w:t>
      </w:r>
      <w:r w:rsidR="00256C36" w:rsidRPr="00D8376E">
        <w:rPr>
          <w:rFonts w:ascii="Times New Roman" w:hAnsi="Times New Roman"/>
          <w:caps w:val="0"/>
        </w:rPr>
        <w:t>igure</w:t>
      </w:r>
      <w:r w:rsidRPr="00D8376E">
        <w:rPr>
          <w:rFonts w:ascii="Times New Roman" w:hAnsi="Times New Roman"/>
        </w:rPr>
        <w:t xml:space="preserve"> </w:t>
      </w:r>
      <w:r w:rsidR="00172CF1">
        <w:rPr>
          <w:rFonts w:ascii="Times New Roman" w:hAnsi="Times New Roman"/>
        </w:rPr>
        <w:t>4</w:t>
      </w:r>
      <w:r w:rsidRPr="00D8376E">
        <w:rPr>
          <w:rFonts w:ascii="Times New Roman" w:hAnsi="Times New Roman"/>
        </w:rPr>
        <w:t xml:space="preserve">. </w:t>
      </w:r>
      <w:r w:rsidR="00720D04">
        <w:rPr>
          <w:rFonts w:ascii="Times New Roman" w:hAnsi="Times New Roman"/>
          <w:caps w:val="0"/>
        </w:rPr>
        <w:t>Scores (top) and loadings (bottom)</w:t>
      </w:r>
      <w:r w:rsidR="00612C3D">
        <w:rPr>
          <w:rFonts w:ascii="Times New Roman" w:hAnsi="Times New Roman"/>
          <w:caps w:val="0"/>
        </w:rPr>
        <w:t xml:space="preserve"> plots</w:t>
      </w:r>
      <w:r w:rsidR="00877D20">
        <w:rPr>
          <w:rFonts w:ascii="Times New Roman" w:hAnsi="Times New Roman"/>
          <w:caps w:val="0"/>
        </w:rPr>
        <w:t xml:space="preserve"> of principal component analysis of ‘Valencia’ orange harvested in 2005/2006 season and stored for 12 weeks at </w:t>
      </w:r>
      <w:r w:rsidR="00877D20">
        <w:rPr>
          <w:rFonts w:ascii="Times New Roman" w:hAnsi="Times New Roman"/>
        </w:rPr>
        <w:t>7</w:t>
      </w:r>
      <w:r w:rsidR="00877D20" w:rsidRPr="004E73B3">
        <w:rPr>
          <w:rFonts w:ascii="Times New Roman" w:hAnsi="Times New Roman"/>
        </w:rPr>
        <w:t>0</w:t>
      </w:r>
      <w:r w:rsidR="00877D20" w:rsidRPr="004E73B3">
        <w:rPr>
          <w:rFonts w:ascii="Times New Roman" w:hAnsi="Times New Roman"/>
          <w:sz w:val="20"/>
          <w:szCs w:val="20"/>
          <w:vertAlign w:val="superscript"/>
        </w:rPr>
        <w:t>O</w:t>
      </w:r>
      <w:r w:rsidR="00877D20" w:rsidRPr="004E73B3">
        <w:rPr>
          <w:rFonts w:ascii="Times New Roman" w:hAnsi="Times New Roman"/>
        </w:rPr>
        <w:t>F</w:t>
      </w:r>
      <w:r w:rsidR="00877D20">
        <w:rPr>
          <w:rFonts w:ascii="Times New Roman" w:hAnsi="Times New Roman"/>
        </w:rPr>
        <w:t xml:space="preserve"> </w:t>
      </w:r>
      <w:r w:rsidR="00877D20" w:rsidRPr="00290018">
        <w:rPr>
          <w:rFonts w:ascii="Times New Roman" w:hAnsi="Times New Roman"/>
          <w:caps w:val="0"/>
        </w:rPr>
        <w:t xml:space="preserve">using </w:t>
      </w:r>
      <w:r w:rsidR="00877D20">
        <w:rPr>
          <w:rFonts w:ascii="Times New Roman" w:hAnsi="Times New Roman"/>
          <w:caps w:val="0"/>
        </w:rPr>
        <w:t>16</w:t>
      </w:r>
      <w:r w:rsidR="00877D20" w:rsidRPr="00290018">
        <w:rPr>
          <w:rFonts w:ascii="Times New Roman" w:hAnsi="Times New Roman"/>
          <w:caps w:val="0"/>
        </w:rPr>
        <w:t xml:space="preserve"> physical and chemical characteristics and </w:t>
      </w:r>
      <w:r w:rsidR="00877D20">
        <w:rPr>
          <w:rFonts w:ascii="Times New Roman" w:hAnsi="Times New Roman"/>
          <w:caps w:val="0"/>
        </w:rPr>
        <w:t>time from bloom date</w:t>
      </w:r>
      <w:r w:rsidR="00877D20" w:rsidRPr="00290018">
        <w:rPr>
          <w:rFonts w:ascii="Times New Roman" w:hAnsi="Times New Roman"/>
          <w:caps w:val="0"/>
        </w:rPr>
        <w:t xml:space="preserve"> with indication of harvest time and treatments in the PC-1/PC-2 (n = </w:t>
      </w:r>
      <w:r w:rsidR="00877D20">
        <w:rPr>
          <w:rFonts w:ascii="Times New Roman" w:hAnsi="Times New Roman"/>
          <w:caps w:val="0"/>
        </w:rPr>
        <w:t>40</w:t>
      </w:r>
      <w:r w:rsidR="00877D20" w:rsidRPr="00290018">
        <w:rPr>
          <w:rFonts w:ascii="Times New Roman" w:hAnsi="Times New Roman"/>
          <w:caps w:val="0"/>
        </w:rPr>
        <w:t>)</w:t>
      </w:r>
      <w:r w:rsidR="00877D20">
        <w:rPr>
          <w:rFonts w:ascii="Times New Roman" w:hAnsi="Times New Roman"/>
          <w:caps w:val="0"/>
        </w:rPr>
        <w:t xml:space="preserve">. </w:t>
      </w:r>
      <w:r w:rsidR="00720D04">
        <w:rPr>
          <w:rFonts w:ascii="Times New Roman" w:hAnsi="Times New Roman"/>
          <w:caps w:val="0"/>
        </w:rPr>
        <w:t>(</w:t>
      </w:r>
      <w:r w:rsidR="00720D04" w:rsidRPr="004E2619">
        <w:rPr>
          <w:rFonts w:ascii="Times New Roman" w:hAnsi="Times New Roman"/>
          <w:caps w:val="0"/>
        </w:rPr>
        <w:t>Blue</w:t>
      </w:r>
      <w:r w:rsidR="00720D04">
        <w:rPr>
          <w:rFonts w:ascii="Times New Roman" w:hAnsi="Times New Roman"/>
          <w:caps w:val="0"/>
        </w:rPr>
        <w:t>) = early season, (</w:t>
      </w:r>
      <w:r w:rsidR="00720D04" w:rsidRPr="004E2619">
        <w:rPr>
          <w:rFonts w:ascii="Times New Roman" w:hAnsi="Times New Roman"/>
          <w:caps w:val="0"/>
        </w:rPr>
        <w:t>red</w:t>
      </w:r>
      <w:r w:rsidR="00720D04">
        <w:rPr>
          <w:rFonts w:ascii="Times New Roman" w:hAnsi="Times New Roman"/>
          <w:caps w:val="0"/>
        </w:rPr>
        <w:t>) = mid-season, (green)</w:t>
      </w:r>
      <w:r w:rsidR="00E54BFA">
        <w:rPr>
          <w:rFonts w:ascii="Times New Roman" w:hAnsi="Times New Roman"/>
          <w:caps w:val="0"/>
        </w:rPr>
        <w:t xml:space="preserve"> = late season</w:t>
      </w:r>
      <w:r w:rsidR="00877D20">
        <w:rPr>
          <w:rFonts w:ascii="Times New Roman" w:hAnsi="Times New Roman"/>
          <w:caps w:val="0"/>
        </w:rPr>
        <w:t xml:space="preserve">, 6 = 2006, Ja = Jan., Mr = Mar., My = May, Jl = Jul., C = control, W = water stress, G = growth regulators, WG = water stress </w:t>
      </w:r>
      <w:r w:rsidR="00877D20">
        <w:rPr>
          <w:rFonts w:ascii="Times New Roman" w:hAnsi="Times New Roman" w:hint="cs"/>
          <w:caps w:val="0"/>
        </w:rPr>
        <w:t>×</w:t>
      </w:r>
      <w:r w:rsidR="00877D20">
        <w:rPr>
          <w:rFonts w:ascii="Times New Roman" w:hAnsi="Times New Roman"/>
          <w:caps w:val="0"/>
        </w:rPr>
        <w:t xml:space="preserve"> growth regulators, TSS: acid = juice TSS: acid ratio, % Weight L= fruit weight loss, % Decay = decayed fruits, FDF = fruit detachment force, Firmness = peel puncture resistance, Color = peel color, Flav. = </w:t>
      </w:r>
      <w:proofErr w:type="gramStart"/>
      <w:r w:rsidR="00877D20">
        <w:rPr>
          <w:rFonts w:ascii="Times New Roman" w:hAnsi="Times New Roman"/>
          <w:caps w:val="0"/>
        </w:rPr>
        <w:t>flavedo</w:t>
      </w:r>
      <w:proofErr w:type="gramEnd"/>
      <w:r w:rsidR="00877D20">
        <w:rPr>
          <w:rFonts w:ascii="Times New Roman" w:hAnsi="Times New Roman"/>
          <w:caps w:val="0"/>
        </w:rPr>
        <w:t xml:space="preserve">, Alb. = albedo, </w:t>
      </w:r>
      <w:proofErr w:type="spellStart"/>
      <w:r w:rsidR="00877D20">
        <w:rPr>
          <w:rFonts w:ascii="Times New Roman" w:hAnsi="Times New Roman"/>
          <w:caps w:val="0"/>
        </w:rPr>
        <w:t>Sucr</w:t>
      </w:r>
      <w:proofErr w:type="spellEnd"/>
      <w:r w:rsidR="00877D20">
        <w:rPr>
          <w:rFonts w:ascii="Times New Roman" w:hAnsi="Times New Roman"/>
          <w:caps w:val="0"/>
        </w:rPr>
        <w:t>/</w:t>
      </w:r>
      <w:proofErr w:type="spellStart"/>
      <w:r w:rsidR="00877D20">
        <w:rPr>
          <w:rFonts w:ascii="Times New Roman" w:hAnsi="Times New Roman"/>
          <w:caps w:val="0"/>
        </w:rPr>
        <w:t>Sucro</w:t>
      </w:r>
      <w:proofErr w:type="spellEnd"/>
      <w:r w:rsidR="00877D20">
        <w:rPr>
          <w:rFonts w:ascii="Times New Roman" w:hAnsi="Times New Roman"/>
          <w:caps w:val="0"/>
        </w:rPr>
        <w:t xml:space="preserve"> = sucrose, Red = reducing sugars,</w:t>
      </w:r>
      <w:r w:rsidR="00877D20" w:rsidRPr="00353987">
        <w:rPr>
          <w:rFonts w:ascii="Times New Roman" w:hAnsi="Times New Roman"/>
          <w:caps w:val="0"/>
        </w:rPr>
        <w:t xml:space="preserve"> </w:t>
      </w:r>
      <w:r w:rsidR="00877D20">
        <w:rPr>
          <w:rFonts w:ascii="Times New Roman" w:hAnsi="Times New Roman"/>
          <w:caps w:val="0"/>
        </w:rPr>
        <w:t>Aldehydes, Geranyl acetate, Linalool, A-pinene, Myrcene, Valencene = volatile components, and fruit age calculated from full bloom to harvest time (Bloom). PCs total variance = 58%.</w:t>
      </w:r>
    </w:p>
    <w:p w14:paraId="3427E45D" w14:textId="77777777" w:rsidR="00241A34" w:rsidRPr="00F4574D" w:rsidRDefault="00BD0AC3" w:rsidP="006652B5">
      <w:pPr>
        <w:jc w:val="both"/>
        <w:rPr>
          <w:rFonts w:ascii="Times New Roman" w:hAnsi="Times New Roman"/>
        </w:rPr>
      </w:pPr>
      <w:r w:rsidRPr="00F4574D" w:rsidDel="00BD0AC3">
        <w:rPr>
          <w:rFonts w:ascii="Times New Roman" w:hAnsi="Times New Roman"/>
          <w:b/>
          <w:bCs/>
        </w:rPr>
        <w:t xml:space="preserve"> </w:t>
      </w:r>
    </w:p>
    <w:sectPr w:rsidR="00241A34" w:rsidRPr="00F4574D" w:rsidSect="009A096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779908" w14:textId="77777777" w:rsidR="00745195" w:rsidRDefault="00745195" w:rsidP="00511EC2">
      <w:r>
        <w:separator/>
      </w:r>
    </w:p>
  </w:endnote>
  <w:endnote w:type="continuationSeparator" w:id="0">
    <w:p w14:paraId="2B13E5AC" w14:textId="77777777" w:rsidR="00745195" w:rsidRDefault="00745195" w:rsidP="00511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TimesNewRoman,Bold">
    <w:panose1 w:val="00000000000000000000"/>
    <w:charset w:val="00"/>
    <w:family w:val="roman"/>
    <w:notTrueType/>
    <w:pitch w:val="default"/>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C5950E" w14:textId="77777777" w:rsidR="00745195" w:rsidRDefault="00745195">
    <w:pPr>
      <w:pStyle w:val="Footer"/>
      <w:jc w:val="center"/>
    </w:pPr>
    <w:r>
      <w:fldChar w:fldCharType="begin"/>
    </w:r>
    <w:r>
      <w:instrText xml:space="preserve"> PAGE   \* MERGEFORMAT </w:instrText>
    </w:r>
    <w:r>
      <w:fldChar w:fldCharType="separate"/>
    </w:r>
    <w:r w:rsidR="00023131">
      <w:rPr>
        <w:noProof/>
      </w:rPr>
      <w:t>1</w:t>
    </w:r>
    <w: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C88742" w14:textId="77777777" w:rsidR="00745195" w:rsidRDefault="00745195" w:rsidP="00511EC2">
      <w:r>
        <w:separator/>
      </w:r>
    </w:p>
  </w:footnote>
  <w:footnote w:type="continuationSeparator" w:id="0">
    <w:p w14:paraId="39011B6F" w14:textId="77777777" w:rsidR="00745195" w:rsidRDefault="00745195" w:rsidP="00511EC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D9E525" w14:textId="77777777" w:rsidR="00745195" w:rsidRDefault="00745195">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71A85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96321C"/>
    <w:multiLevelType w:val="hybridMultilevel"/>
    <w:tmpl w:val="56B01536"/>
    <w:lvl w:ilvl="0" w:tplc="FD344928">
      <w:start w:val="1"/>
      <w:numFmt w:val="bullet"/>
      <w:lvlText w:val=""/>
      <w:lvlJc w:val="left"/>
      <w:pPr>
        <w:tabs>
          <w:tab w:val="num" w:pos="576"/>
        </w:tabs>
        <w:ind w:left="576"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4F4471F"/>
    <w:multiLevelType w:val="hybridMultilevel"/>
    <w:tmpl w:val="7F5A20FC"/>
    <w:lvl w:ilvl="0" w:tplc="743EE900">
      <w:start w:val="1"/>
      <w:numFmt w:val="bullet"/>
      <w:lvlText w:val=""/>
      <w:lvlJc w:val="left"/>
      <w:pPr>
        <w:tabs>
          <w:tab w:val="num" w:pos="576"/>
        </w:tabs>
        <w:ind w:left="576" w:hanging="576"/>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2991F20"/>
    <w:multiLevelType w:val="hybridMultilevel"/>
    <w:tmpl w:val="A11C15A6"/>
    <w:lvl w:ilvl="0" w:tplc="54B879D4">
      <w:start w:val="1"/>
      <w:numFmt w:val="bullet"/>
      <w:lvlText w:val=""/>
      <w:lvlJc w:val="left"/>
      <w:pPr>
        <w:tabs>
          <w:tab w:val="num" w:pos="576"/>
        </w:tabs>
        <w:ind w:left="576"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6FC09D4"/>
    <w:multiLevelType w:val="hybridMultilevel"/>
    <w:tmpl w:val="B68810F4"/>
    <w:lvl w:ilvl="0" w:tplc="454E4DD0">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7350CD8"/>
    <w:multiLevelType w:val="hybridMultilevel"/>
    <w:tmpl w:val="432C8544"/>
    <w:lvl w:ilvl="0" w:tplc="472E428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DB01220"/>
    <w:multiLevelType w:val="hybridMultilevel"/>
    <w:tmpl w:val="2CC84A84"/>
    <w:lvl w:ilvl="0" w:tplc="513263CE">
      <w:start w:val="1"/>
      <w:numFmt w:val="bullet"/>
      <w:lvlText w:val=""/>
      <w:lvlJc w:val="left"/>
      <w:pPr>
        <w:tabs>
          <w:tab w:val="num" w:pos="576"/>
        </w:tabs>
        <w:ind w:left="576"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1C077F8"/>
    <w:multiLevelType w:val="multilevel"/>
    <w:tmpl w:val="56B01536"/>
    <w:lvl w:ilvl="0">
      <w:start w:val="1"/>
      <w:numFmt w:val="bullet"/>
      <w:lvlText w:val=""/>
      <w:lvlJc w:val="left"/>
      <w:pPr>
        <w:tabs>
          <w:tab w:val="num" w:pos="576"/>
        </w:tabs>
        <w:ind w:left="576" w:hanging="576"/>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22D50EDF"/>
    <w:multiLevelType w:val="hybridMultilevel"/>
    <w:tmpl w:val="670E0C90"/>
    <w:lvl w:ilvl="0" w:tplc="743EE900">
      <w:start w:val="1"/>
      <w:numFmt w:val="bullet"/>
      <w:lvlText w:val=""/>
      <w:lvlJc w:val="left"/>
      <w:pPr>
        <w:tabs>
          <w:tab w:val="num" w:pos="576"/>
        </w:tabs>
        <w:ind w:left="576" w:hanging="576"/>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5711FFC"/>
    <w:multiLevelType w:val="hybridMultilevel"/>
    <w:tmpl w:val="8F2ABBC8"/>
    <w:lvl w:ilvl="0" w:tplc="B9C433D2">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8B44348"/>
    <w:multiLevelType w:val="hybridMultilevel"/>
    <w:tmpl w:val="AFE200D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294F0734"/>
    <w:multiLevelType w:val="hybridMultilevel"/>
    <w:tmpl w:val="3104C990"/>
    <w:lvl w:ilvl="0" w:tplc="743EE900">
      <w:start w:val="1"/>
      <w:numFmt w:val="bullet"/>
      <w:lvlText w:val=""/>
      <w:lvlJc w:val="left"/>
      <w:pPr>
        <w:tabs>
          <w:tab w:val="num" w:pos="576"/>
        </w:tabs>
        <w:ind w:left="576"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DD91159"/>
    <w:multiLevelType w:val="hybridMultilevel"/>
    <w:tmpl w:val="8A0C7820"/>
    <w:lvl w:ilvl="0" w:tplc="F91C742C">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E48465C"/>
    <w:multiLevelType w:val="hybridMultilevel"/>
    <w:tmpl w:val="1BB077F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4A026114"/>
    <w:multiLevelType w:val="hybridMultilevel"/>
    <w:tmpl w:val="085620A2"/>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656D54F7"/>
    <w:multiLevelType w:val="hybridMultilevel"/>
    <w:tmpl w:val="B0BCD300"/>
    <w:lvl w:ilvl="0" w:tplc="743EE900">
      <w:start w:val="1"/>
      <w:numFmt w:val="bullet"/>
      <w:lvlText w:val=""/>
      <w:lvlJc w:val="left"/>
      <w:pPr>
        <w:tabs>
          <w:tab w:val="num" w:pos="576"/>
        </w:tabs>
        <w:ind w:left="576" w:hanging="576"/>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70F66D3C"/>
    <w:multiLevelType w:val="hybridMultilevel"/>
    <w:tmpl w:val="C89ECAFE"/>
    <w:lvl w:ilvl="0" w:tplc="5114008E">
      <w:start w:val="1"/>
      <w:numFmt w:val="decimal"/>
      <w:lvlText w:val="%1."/>
      <w:lvlJc w:val="left"/>
      <w:pPr>
        <w:tabs>
          <w:tab w:val="num" w:pos="576"/>
        </w:tabs>
        <w:ind w:left="576" w:hanging="57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3014EC2"/>
    <w:multiLevelType w:val="hybridMultilevel"/>
    <w:tmpl w:val="CF5E038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6852601"/>
    <w:multiLevelType w:val="hybridMultilevel"/>
    <w:tmpl w:val="46C69D1E"/>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8825EC3"/>
    <w:multiLevelType w:val="hybridMultilevel"/>
    <w:tmpl w:val="31669C8A"/>
    <w:lvl w:ilvl="0" w:tplc="B62A211E">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E403A12"/>
    <w:multiLevelType w:val="hybridMultilevel"/>
    <w:tmpl w:val="136C99C8"/>
    <w:lvl w:ilvl="0" w:tplc="740EA518">
      <w:start w:val="1"/>
      <w:numFmt w:val="decimal"/>
      <w:lvlText w:val="%1."/>
      <w:lvlJc w:val="center"/>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6"/>
  </w:num>
  <w:num w:numId="3">
    <w:abstractNumId w:val="9"/>
  </w:num>
  <w:num w:numId="4">
    <w:abstractNumId w:val="19"/>
  </w:num>
  <w:num w:numId="5">
    <w:abstractNumId w:val="20"/>
  </w:num>
  <w:num w:numId="6">
    <w:abstractNumId w:val="1"/>
  </w:num>
  <w:num w:numId="7">
    <w:abstractNumId w:val="11"/>
  </w:num>
  <w:num w:numId="8">
    <w:abstractNumId w:val="16"/>
  </w:num>
  <w:num w:numId="9">
    <w:abstractNumId w:val="7"/>
  </w:num>
  <w:num w:numId="10">
    <w:abstractNumId w:val="12"/>
  </w:num>
  <w:num w:numId="11">
    <w:abstractNumId w:val="14"/>
  </w:num>
  <w:num w:numId="12">
    <w:abstractNumId w:val="8"/>
  </w:num>
  <w:num w:numId="13">
    <w:abstractNumId w:val="13"/>
  </w:num>
  <w:num w:numId="14">
    <w:abstractNumId w:val="15"/>
  </w:num>
  <w:num w:numId="15">
    <w:abstractNumId w:val="10"/>
  </w:num>
  <w:num w:numId="16">
    <w:abstractNumId w:val="2"/>
  </w:num>
  <w:num w:numId="17">
    <w:abstractNumId w:val="18"/>
  </w:num>
  <w:num w:numId="18">
    <w:abstractNumId w:val="17"/>
  </w:num>
  <w:num w:numId="19">
    <w:abstractNumId w:val="4"/>
  </w:num>
  <w:num w:numId="20">
    <w:abstractNumId w:val="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ibraries" w:val="&lt;ENLibraries&gt;&lt;Libraries&gt;&lt;item&gt;Refrences.enl&lt;/item&gt;&lt;/Libraries&gt;&lt;/ENLibraries&gt;"/>
  </w:docVars>
  <w:rsids>
    <w:rsidRoot w:val="00CB585D"/>
    <w:rsid w:val="0000110D"/>
    <w:rsid w:val="0000761B"/>
    <w:rsid w:val="000200D2"/>
    <w:rsid w:val="00023131"/>
    <w:rsid w:val="00023BE6"/>
    <w:rsid w:val="000242F3"/>
    <w:rsid w:val="00043C34"/>
    <w:rsid w:val="00043FE1"/>
    <w:rsid w:val="000472C7"/>
    <w:rsid w:val="000574C4"/>
    <w:rsid w:val="00064D9A"/>
    <w:rsid w:val="00077040"/>
    <w:rsid w:val="00082F99"/>
    <w:rsid w:val="000847D9"/>
    <w:rsid w:val="00092F6E"/>
    <w:rsid w:val="00094157"/>
    <w:rsid w:val="00094DE1"/>
    <w:rsid w:val="0009699C"/>
    <w:rsid w:val="000A136B"/>
    <w:rsid w:val="000A333E"/>
    <w:rsid w:val="000B1EB8"/>
    <w:rsid w:val="000B4880"/>
    <w:rsid w:val="000C5EF0"/>
    <w:rsid w:val="000C62C5"/>
    <w:rsid w:val="000D3AE2"/>
    <w:rsid w:val="000E20D1"/>
    <w:rsid w:val="000F1C13"/>
    <w:rsid w:val="000F3C50"/>
    <w:rsid w:val="0010116E"/>
    <w:rsid w:val="0011621B"/>
    <w:rsid w:val="00121C32"/>
    <w:rsid w:val="00142061"/>
    <w:rsid w:val="0014309B"/>
    <w:rsid w:val="001452BC"/>
    <w:rsid w:val="001522BE"/>
    <w:rsid w:val="001562C1"/>
    <w:rsid w:val="00164C38"/>
    <w:rsid w:val="00167100"/>
    <w:rsid w:val="00172CF1"/>
    <w:rsid w:val="00175D0B"/>
    <w:rsid w:val="00175FD0"/>
    <w:rsid w:val="00181DE6"/>
    <w:rsid w:val="001828AD"/>
    <w:rsid w:val="00184AED"/>
    <w:rsid w:val="00185BC3"/>
    <w:rsid w:val="00186562"/>
    <w:rsid w:val="00193832"/>
    <w:rsid w:val="00196C37"/>
    <w:rsid w:val="001A0E58"/>
    <w:rsid w:val="001B15DF"/>
    <w:rsid w:val="001B1C7A"/>
    <w:rsid w:val="001B54FE"/>
    <w:rsid w:val="001C74C3"/>
    <w:rsid w:val="001C78E4"/>
    <w:rsid w:val="001C7AC1"/>
    <w:rsid w:val="001D7653"/>
    <w:rsid w:val="001E70D0"/>
    <w:rsid w:val="001F0057"/>
    <w:rsid w:val="001F17C5"/>
    <w:rsid w:val="001F202C"/>
    <w:rsid w:val="002003F6"/>
    <w:rsid w:val="00200E5B"/>
    <w:rsid w:val="00234CA0"/>
    <w:rsid w:val="00236CF7"/>
    <w:rsid w:val="00241A34"/>
    <w:rsid w:val="0025245E"/>
    <w:rsid w:val="00252B31"/>
    <w:rsid w:val="0025364B"/>
    <w:rsid w:val="0025576B"/>
    <w:rsid w:val="00256C36"/>
    <w:rsid w:val="00256C72"/>
    <w:rsid w:val="00263AF6"/>
    <w:rsid w:val="00272D32"/>
    <w:rsid w:val="00273F53"/>
    <w:rsid w:val="00276ABA"/>
    <w:rsid w:val="002805FE"/>
    <w:rsid w:val="0029399A"/>
    <w:rsid w:val="002A5A49"/>
    <w:rsid w:val="002A7467"/>
    <w:rsid w:val="002B000F"/>
    <w:rsid w:val="002B22C1"/>
    <w:rsid w:val="002C02EC"/>
    <w:rsid w:val="002C40AD"/>
    <w:rsid w:val="002D1D65"/>
    <w:rsid w:val="002D23E4"/>
    <w:rsid w:val="002D2565"/>
    <w:rsid w:val="002D3ADE"/>
    <w:rsid w:val="002F218F"/>
    <w:rsid w:val="002F7D14"/>
    <w:rsid w:val="00315DEA"/>
    <w:rsid w:val="00320E4F"/>
    <w:rsid w:val="00322072"/>
    <w:rsid w:val="0032214D"/>
    <w:rsid w:val="003244E6"/>
    <w:rsid w:val="00334F28"/>
    <w:rsid w:val="00335FEC"/>
    <w:rsid w:val="00341603"/>
    <w:rsid w:val="00343A03"/>
    <w:rsid w:val="00354A04"/>
    <w:rsid w:val="00372730"/>
    <w:rsid w:val="0037286E"/>
    <w:rsid w:val="0037683D"/>
    <w:rsid w:val="0037705B"/>
    <w:rsid w:val="003814D7"/>
    <w:rsid w:val="0038373A"/>
    <w:rsid w:val="00386BB5"/>
    <w:rsid w:val="00391B82"/>
    <w:rsid w:val="00392644"/>
    <w:rsid w:val="003A4A1B"/>
    <w:rsid w:val="003A5B36"/>
    <w:rsid w:val="003C3A2E"/>
    <w:rsid w:val="003D1C7F"/>
    <w:rsid w:val="003D2AA0"/>
    <w:rsid w:val="003F285A"/>
    <w:rsid w:val="003F53C7"/>
    <w:rsid w:val="003F7D34"/>
    <w:rsid w:val="003F7EFB"/>
    <w:rsid w:val="0040738E"/>
    <w:rsid w:val="00420F2A"/>
    <w:rsid w:val="004236C5"/>
    <w:rsid w:val="0042496B"/>
    <w:rsid w:val="00443090"/>
    <w:rsid w:val="004521AC"/>
    <w:rsid w:val="00461BD1"/>
    <w:rsid w:val="00464208"/>
    <w:rsid w:val="00483B9D"/>
    <w:rsid w:val="004855C7"/>
    <w:rsid w:val="004A5C02"/>
    <w:rsid w:val="004B08E6"/>
    <w:rsid w:val="004B369E"/>
    <w:rsid w:val="004B5123"/>
    <w:rsid w:val="004C3D28"/>
    <w:rsid w:val="004C4976"/>
    <w:rsid w:val="004E2619"/>
    <w:rsid w:val="004F31B2"/>
    <w:rsid w:val="004F5CCB"/>
    <w:rsid w:val="00501F29"/>
    <w:rsid w:val="005050ED"/>
    <w:rsid w:val="00511EC2"/>
    <w:rsid w:val="00522DBB"/>
    <w:rsid w:val="00527D5B"/>
    <w:rsid w:val="005360E5"/>
    <w:rsid w:val="00542D01"/>
    <w:rsid w:val="005443A5"/>
    <w:rsid w:val="00556C67"/>
    <w:rsid w:val="00557CA8"/>
    <w:rsid w:val="00560E8B"/>
    <w:rsid w:val="00563407"/>
    <w:rsid w:val="00567578"/>
    <w:rsid w:val="00573CB2"/>
    <w:rsid w:val="0057754B"/>
    <w:rsid w:val="0058513D"/>
    <w:rsid w:val="00587BC0"/>
    <w:rsid w:val="00594002"/>
    <w:rsid w:val="005974E6"/>
    <w:rsid w:val="005A4C06"/>
    <w:rsid w:val="005B0599"/>
    <w:rsid w:val="005B7233"/>
    <w:rsid w:val="005B785E"/>
    <w:rsid w:val="005C51A8"/>
    <w:rsid w:val="005D1EC4"/>
    <w:rsid w:val="005D3951"/>
    <w:rsid w:val="005D39E2"/>
    <w:rsid w:val="005E38CF"/>
    <w:rsid w:val="005E495A"/>
    <w:rsid w:val="005F4E79"/>
    <w:rsid w:val="00612244"/>
    <w:rsid w:val="00612C3D"/>
    <w:rsid w:val="006219A0"/>
    <w:rsid w:val="006226A7"/>
    <w:rsid w:val="00623968"/>
    <w:rsid w:val="00627A4F"/>
    <w:rsid w:val="00627EEE"/>
    <w:rsid w:val="00654D83"/>
    <w:rsid w:val="00661D2E"/>
    <w:rsid w:val="00662C52"/>
    <w:rsid w:val="00664FB1"/>
    <w:rsid w:val="006652B5"/>
    <w:rsid w:val="00665D55"/>
    <w:rsid w:val="00671A0F"/>
    <w:rsid w:val="006724E9"/>
    <w:rsid w:val="006729E4"/>
    <w:rsid w:val="00683794"/>
    <w:rsid w:val="0068783D"/>
    <w:rsid w:val="00692A14"/>
    <w:rsid w:val="00695B1D"/>
    <w:rsid w:val="006A1C25"/>
    <w:rsid w:val="006B3A9C"/>
    <w:rsid w:val="006B6461"/>
    <w:rsid w:val="006C39ED"/>
    <w:rsid w:val="006D5C7C"/>
    <w:rsid w:val="006D702F"/>
    <w:rsid w:val="006E1B2A"/>
    <w:rsid w:val="00703A59"/>
    <w:rsid w:val="00713815"/>
    <w:rsid w:val="00720D04"/>
    <w:rsid w:val="00721E5F"/>
    <w:rsid w:val="007344C4"/>
    <w:rsid w:val="00745195"/>
    <w:rsid w:val="0074780E"/>
    <w:rsid w:val="00753B8D"/>
    <w:rsid w:val="00756AD2"/>
    <w:rsid w:val="00774284"/>
    <w:rsid w:val="0078371D"/>
    <w:rsid w:val="0079481A"/>
    <w:rsid w:val="007C759D"/>
    <w:rsid w:val="007D5123"/>
    <w:rsid w:val="007D79DA"/>
    <w:rsid w:val="007E17B8"/>
    <w:rsid w:val="007E6303"/>
    <w:rsid w:val="00804AF4"/>
    <w:rsid w:val="00804CF3"/>
    <w:rsid w:val="00804D0A"/>
    <w:rsid w:val="008139E3"/>
    <w:rsid w:val="00821796"/>
    <w:rsid w:val="00827CAC"/>
    <w:rsid w:val="00845E61"/>
    <w:rsid w:val="00873829"/>
    <w:rsid w:val="00874579"/>
    <w:rsid w:val="00877A67"/>
    <w:rsid w:val="00877D20"/>
    <w:rsid w:val="0088593F"/>
    <w:rsid w:val="008919EA"/>
    <w:rsid w:val="008A53FF"/>
    <w:rsid w:val="008B56D2"/>
    <w:rsid w:val="008B5D24"/>
    <w:rsid w:val="008B69FA"/>
    <w:rsid w:val="008C3482"/>
    <w:rsid w:val="008C77D0"/>
    <w:rsid w:val="008D33E3"/>
    <w:rsid w:val="008F5DF6"/>
    <w:rsid w:val="00900BED"/>
    <w:rsid w:val="00904832"/>
    <w:rsid w:val="00912170"/>
    <w:rsid w:val="009157AF"/>
    <w:rsid w:val="00916A20"/>
    <w:rsid w:val="0093148A"/>
    <w:rsid w:val="0094410C"/>
    <w:rsid w:val="009475E6"/>
    <w:rsid w:val="00965C9C"/>
    <w:rsid w:val="00965E6A"/>
    <w:rsid w:val="00971329"/>
    <w:rsid w:val="00971697"/>
    <w:rsid w:val="009841E6"/>
    <w:rsid w:val="00987B7E"/>
    <w:rsid w:val="00992439"/>
    <w:rsid w:val="009A096C"/>
    <w:rsid w:val="009A0EFF"/>
    <w:rsid w:val="009A1CDB"/>
    <w:rsid w:val="009B25AB"/>
    <w:rsid w:val="009B62D3"/>
    <w:rsid w:val="009C246D"/>
    <w:rsid w:val="009C7568"/>
    <w:rsid w:val="009C7702"/>
    <w:rsid w:val="009C784D"/>
    <w:rsid w:val="009D6171"/>
    <w:rsid w:val="009E18F5"/>
    <w:rsid w:val="009E5EE1"/>
    <w:rsid w:val="009F625E"/>
    <w:rsid w:val="00A1050D"/>
    <w:rsid w:val="00A25BB8"/>
    <w:rsid w:val="00A25BCE"/>
    <w:rsid w:val="00A337A2"/>
    <w:rsid w:val="00A33F47"/>
    <w:rsid w:val="00A35A3F"/>
    <w:rsid w:val="00A44906"/>
    <w:rsid w:val="00A52F5E"/>
    <w:rsid w:val="00A70D41"/>
    <w:rsid w:val="00A71AAC"/>
    <w:rsid w:val="00A7764B"/>
    <w:rsid w:val="00A82BE3"/>
    <w:rsid w:val="00A84453"/>
    <w:rsid w:val="00A97CD5"/>
    <w:rsid w:val="00AA3FC0"/>
    <w:rsid w:val="00AB0F64"/>
    <w:rsid w:val="00AB3E70"/>
    <w:rsid w:val="00AB4858"/>
    <w:rsid w:val="00AC01CE"/>
    <w:rsid w:val="00AD538C"/>
    <w:rsid w:val="00AF0A41"/>
    <w:rsid w:val="00AF2D4C"/>
    <w:rsid w:val="00AF6912"/>
    <w:rsid w:val="00AF7AE5"/>
    <w:rsid w:val="00B0230A"/>
    <w:rsid w:val="00B1017C"/>
    <w:rsid w:val="00B105D5"/>
    <w:rsid w:val="00B11EAD"/>
    <w:rsid w:val="00B20014"/>
    <w:rsid w:val="00B23460"/>
    <w:rsid w:val="00B30509"/>
    <w:rsid w:val="00B404FF"/>
    <w:rsid w:val="00B43A4F"/>
    <w:rsid w:val="00B476D5"/>
    <w:rsid w:val="00B54AA9"/>
    <w:rsid w:val="00B55160"/>
    <w:rsid w:val="00B63F81"/>
    <w:rsid w:val="00B764C1"/>
    <w:rsid w:val="00B924B4"/>
    <w:rsid w:val="00B96555"/>
    <w:rsid w:val="00BA4F2A"/>
    <w:rsid w:val="00BB044B"/>
    <w:rsid w:val="00BB0F2D"/>
    <w:rsid w:val="00BB7BFA"/>
    <w:rsid w:val="00BC2CC3"/>
    <w:rsid w:val="00BD0773"/>
    <w:rsid w:val="00BD0A76"/>
    <w:rsid w:val="00BD0AC3"/>
    <w:rsid w:val="00BD5DF3"/>
    <w:rsid w:val="00BE0A3D"/>
    <w:rsid w:val="00BE1D7A"/>
    <w:rsid w:val="00BE7E59"/>
    <w:rsid w:val="00BF42D4"/>
    <w:rsid w:val="00BF7962"/>
    <w:rsid w:val="00C15102"/>
    <w:rsid w:val="00C17205"/>
    <w:rsid w:val="00C20954"/>
    <w:rsid w:val="00C25257"/>
    <w:rsid w:val="00C255C3"/>
    <w:rsid w:val="00C26AEE"/>
    <w:rsid w:val="00C361A7"/>
    <w:rsid w:val="00C4699C"/>
    <w:rsid w:val="00C46E7D"/>
    <w:rsid w:val="00C52B56"/>
    <w:rsid w:val="00C54488"/>
    <w:rsid w:val="00C62136"/>
    <w:rsid w:val="00C653B8"/>
    <w:rsid w:val="00C77589"/>
    <w:rsid w:val="00CA05E0"/>
    <w:rsid w:val="00CA11E8"/>
    <w:rsid w:val="00CA287B"/>
    <w:rsid w:val="00CB585D"/>
    <w:rsid w:val="00CC0A63"/>
    <w:rsid w:val="00CC50E4"/>
    <w:rsid w:val="00CD2329"/>
    <w:rsid w:val="00CE0C77"/>
    <w:rsid w:val="00CE373D"/>
    <w:rsid w:val="00CF069B"/>
    <w:rsid w:val="00D041C1"/>
    <w:rsid w:val="00D04D30"/>
    <w:rsid w:val="00D12363"/>
    <w:rsid w:val="00D14179"/>
    <w:rsid w:val="00D151FA"/>
    <w:rsid w:val="00D20E12"/>
    <w:rsid w:val="00D2130C"/>
    <w:rsid w:val="00D23885"/>
    <w:rsid w:val="00D32DC9"/>
    <w:rsid w:val="00D35ED7"/>
    <w:rsid w:val="00D4113E"/>
    <w:rsid w:val="00D46AC7"/>
    <w:rsid w:val="00D52161"/>
    <w:rsid w:val="00D5387F"/>
    <w:rsid w:val="00D54E43"/>
    <w:rsid w:val="00D55DE0"/>
    <w:rsid w:val="00D602A1"/>
    <w:rsid w:val="00D65518"/>
    <w:rsid w:val="00D658ED"/>
    <w:rsid w:val="00D65F28"/>
    <w:rsid w:val="00D730C9"/>
    <w:rsid w:val="00D744BF"/>
    <w:rsid w:val="00D81783"/>
    <w:rsid w:val="00D8376E"/>
    <w:rsid w:val="00D86505"/>
    <w:rsid w:val="00D90294"/>
    <w:rsid w:val="00D90E41"/>
    <w:rsid w:val="00DB18B3"/>
    <w:rsid w:val="00DB3221"/>
    <w:rsid w:val="00DB51E2"/>
    <w:rsid w:val="00DB52DD"/>
    <w:rsid w:val="00DD301E"/>
    <w:rsid w:val="00DD4C11"/>
    <w:rsid w:val="00DF79F4"/>
    <w:rsid w:val="00E00F6B"/>
    <w:rsid w:val="00E07AFF"/>
    <w:rsid w:val="00E36616"/>
    <w:rsid w:val="00E3722D"/>
    <w:rsid w:val="00E376E4"/>
    <w:rsid w:val="00E523C3"/>
    <w:rsid w:val="00E54BFA"/>
    <w:rsid w:val="00E60020"/>
    <w:rsid w:val="00E6462F"/>
    <w:rsid w:val="00E6618A"/>
    <w:rsid w:val="00E67568"/>
    <w:rsid w:val="00E73973"/>
    <w:rsid w:val="00E80B60"/>
    <w:rsid w:val="00E92388"/>
    <w:rsid w:val="00E9484F"/>
    <w:rsid w:val="00EA5C4F"/>
    <w:rsid w:val="00EB4347"/>
    <w:rsid w:val="00EC3BAF"/>
    <w:rsid w:val="00EC510C"/>
    <w:rsid w:val="00ED363C"/>
    <w:rsid w:val="00ED7130"/>
    <w:rsid w:val="00EE00F5"/>
    <w:rsid w:val="00EE66C2"/>
    <w:rsid w:val="00EF2FE2"/>
    <w:rsid w:val="00EF31BC"/>
    <w:rsid w:val="00EF48B7"/>
    <w:rsid w:val="00EF4A14"/>
    <w:rsid w:val="00F0176F"/>
    <w:rsid w:val="00F05732"/>
    <w:rsid w:val="00F23986"/>
    <w:rsid w:val="00F27D40"/>
    <w:rsid w:val="00F44223"/>
    <w:rsid w:val="00F4574D"/>
    <w:rsid w:val="00F62FF3"/>
    <w:rsid w:val="00F652DF"/>
    <w:rsid w:val="00F7162C"/>
    <w:rsid w:val="00F87EBA"/>
    <w:rsid w:val="00F905C6"/>
    <w:rsid w:val="00F91FC7"/>
    <w:rsid w:val="00F932AF"/>
    <w:rsid w:val="00FB1308"/>
    <w:rsid w:val="00FB21B5"/>
    <w:rsid w:val="00FB3456"/>
    <w:rsid w:val="00FB400B"/>
    <w:rsid w:val="00FB445B"/>
    <w:rsid w:val="00FB4957"/>
    <w:rsid w:val="00FB53B3"/>
    <w:rsid w:val="00FC64F7"/>
    <w:rsid w:val="00FD59F9"/>
    <w:rsid w:val="00FE10EB"/>
    <w:rsid w:val="00FE4E4C"/>
    <w:rsid w:val="00FE623A"/>
    <w:rsid w:val="00FF3AD0"/>
    <w:rsid w:val="00FF58DB"/>
    <w:rsid w:val="00FF6A32"/>
    <w:rsid w:val="00FF7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A5EA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369E"/>
    <w:rPr>
      <w:rFonts w:ascii="Arial" w:hAnsi="Arial"/>
      <w:sz w:val="24"/>
      <w:szCs w:val="24"/>
    </w:rPr>
  </w:style>
  <w:style w:type="paragraph" w:styleId="Heading1">
    <w:name w:val="heading 1"/>
    <w:basedOn w:val="Normal"/>
    <w:next w:val="Normal"/>
    <w:link w:val="Heading1Char"/>
    <w:qFormat/>
    <w:rsid w:val="005B785E"/>
    <w:pPr>
      <w:keepNext/>
      <w:spacing w:before="240" w:after="60"/>
      <w:outlineLvl w:val="0"/>
    </w:pPr>
    <w:rPr>
      <w:rFonts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5B785E"/>
    <w:rPr>
      <w:rFonts w:ascii="Arial" w:hAnsi="Arial" w:cs="Arial"/>
      <w:b/>
      <w:bCs/>
      <w:kern w:val="32"/>
      <w:sz w:val="32"/>
      <w:szCs w:val="32"/>
      <w:lang w:val="en-US" w:eastAsia="en-US" w:bidi="ar-SA"/>
    </w:rPr>
  </w:style>
  <w:style w:type="paragraph" w:customStyle="1" w:styleId="05BodyText">
    <w:name w:val="05 BodyText"/>
    <w:basedOn w:val="Normal"/>
    <w:rsid w:val="004B369E"/>
    <w:pPr>
      <w:spacing w:line="480" w:lineRule="auto"/>
      <w:ind w:firstLine="576"/>
    </w:pPr>
  </w:style>
  <w:style w:type="paragraph" w:customStyle="1" w:styleId="02First-LevelSubheadingBOLD">
    <w:name w:val="02 First-Level Subheading BOLD"/>
    <w:basedOn w:val="Normal"/>
    <w:next w:val="05BodyText"/>
    <w:rsid w:val="004B369E"/>
    <w:pPr>
      <w:keepNext/>
      <w:spacing w:after="240"/>
      <w:jc w:val="center"/>
      <w:outlineLvl w:val="1"/>
    </w:pPr>
    <w:rPr>
      <w:b/>
    </w:rPr>
  </w:style>
  <w:style w:type="paragraph" w:customStyle="1" w:styleId="09BulletedList-Long">
    <w:name w:val="09 Bulleted List - Long"/>
    <w:basedOn w:val="Normal"/>
    <w:rsid w:val="004B369E"/>
    <w:pPr>
      <w:tabs>
        <w:tab w:val="num" w:pos="576"/>
      </w:tabs>
      <w:spacing w:after="240"/>
      <w:ind w:left="576" w:hanging="576"/>
    </w:pPr>
  </w:style>
  <w:style w:type="paragraph" w:customStyle="1" w:styleId="06BodyTextNoIndent">
    <w:name w:val="06 BodyText No Indent"/>
    <w:basedOn w:val="Normal"/>
    <w:rsid w:val="005B785E"/>
    <w:pPr>
      <w:spacing w:line="480" w:lineRule="auto"/>
    </w:pPr>
  </w:style>
  <w:style w:type="paragraph" w:styleId="Header">
    <w:name w:val="header"/>
    <w:basedOn w:val="Normal"/>
    <w:link w:val="HeaderChar"/>
    <w:rsid w:val="005B785E"/>
    <w:pPr>
      <w:tabs>
        <w:tab w:val="center" w:pos="4320"/>
        <w:tab w:val="right" w:pos="8640"/>
      </w:tabs>
    </w:pPr>
  </w:style>
  <w:style w:type="character" w:customStyle="1" w:styleId="HeaderChar">
    <w:name w:val="Header Char"/>
    <w:link w:val="Header"/>
    <w:semiHidden/>
    <w:locked/>
    <w:rsid w:val="005B785E"/>
    <w:rPr>
      <w:rFonts w:ascii="Arial" w:hAnsi="Arial"/>
      <w:sz w:val="24"/>
      <w:szCs w:val="24"/>
      <w:lang w:val="en-US" w:eastAsia="en-US" w:bidi="ar-SA"/>
    </w:rPr>
  </w:style>
  <w:style w:type="paragraph" w:customStyle="1" w:styleId="00OneInchSpacer">
    <w:name w:val="00 One Inch Spacer"/>
    <w:basedOn w:val="Normal"/>
    <w:rsid w:val="005B785E"/>
    <w:pPr>
      <w:spacing w:before="1296"/>
      <w:jc w:val="center"/>
    </w:pPr>
  </w:style>
  <w:style w:type="paragraph" w:customStyle="1" w:styleId="01ChapterTitle">
    <w:name w:val="01 ChapterTitle"/>
    <w:basedOn w:val="Normal"/>
    <w:next w:val="05BodyText"/>
    <w:rsid w:val="005B785E"/>
    <w:pPr>
      <w:spacing w:after="240"/>
      <w:jc w:val="center"/>
      <w:outlineLvl w:val="0"/>
    </w:pPr>
    <w:rPr>
      <w:caps/>
    </w:rPr>
  </w:style>
  <w:style w:type="paragraph" w:customStyle="1" w:styleId="03Second-LevelSubheadingBOLD">
    <w:name w:val="03 Second-Level Subheading BOLD"/>
    <w:basedOn w:val="Normal"/>
    <w:next w:val="05BodyText"/>
    <w:rsid w:val="005B785E"/>
    <w:pPr>
      <w:keepNext/>
      <w:spacing w:after="240"/>
      <w:ind w:left="288" w:hanging="288"/>
      <w:outlineLvl w:val="2"/>
    </w:pPr>
    <w:rPr>
      <w:b/>
    </w:rPr>
  </w:style>
  <w:style w:type="paragraph" w:customStyle="1" w:styleId="04Third-LevelSubheadingBOLD">
    <w:name w:val="04 Third-Level Subheading BOLD"/>
    <w:basedOn w:val="Normal"/>
    <w:next w:val="05BodyText"/>
    <w:rsid w:val="005B785E"/>
    <w:pPr>
      <w:keepNext/>
      <w:spacing w:after="240"/>
      <w:ind w:left="288" w:hanging="288"/>
      <w:outlineLvl w:val="3"/>
    </w:pPr>
    <w:rPr>
      <w:b/>
    </w:rPr>
  </w:style>
  <w:style w:type="paragraph" w:styleId="Footer">
    <w:name w:val="footer"/>
    <w:basedOn w:val="Normal"/>
    <w:link w:val="FooterChar1"/>
    <w:rsid w:val="005B785E"/>
    <w:pPr>
      <w:tabs>
        <w:tab w:val="center" w:pos="4320"/>
        <w:tab w:val="right" w:pos="8640"/>
      </w:tabs>
    </w:pPr>
  </w:style>
  <w:style w:type="character" w:customStyle="1" w:styleId="FooterChar1">
    <w:name w:val="Footer Char1"/>
    <w:link w:val="Footer"/>
    <w:rsid w:val="005B785E"/>
    <w:rPr>
      <w:rFonts w:ascii="Arial" w:hAnsi="Arial"/>
      <w:sz w:val="24"/>
      <w:szCs w:val="24"/>
      <w:lang w:val="en-US" w:eastAsia="en-US" w:bidi="ar-SA"/>
    </w:rPr>
  </w:style>
  <w:style w:type="character" w:styleId="PageNumber">
    <w:name w:val="page number"/>
    <w:basedOn w:val="DefaultParagraphFont"/>
    <w:rsid w:val="005B785E"/>
  </w:style>
  <w:style w:type="paragraph" w:customStyle="1" w:styleId="Default">
    <w:name w:val="Default"/>
    <w:rsid w:val="005B785E"/>
    <w:pPr>
      <w:autoSpaceDE w:val="0"/>
      <w:autoSpaceDN w:val="0"/>
      <w:adjustRightInd w:val="0"/>
    </w:pPr>
    <w:rPr>
      <w:rFonts w:ascii="TimesNewRoman,Bold" w:hAnsi="TimesNewRoman,Bold" w:cs="TimesNewRoman,Bold"/>
    </w:rPr>
  </w:style>
  <w:style w:type="paragraph" w:customStyle="1" w:styleId="07BlockText-BlockQuote">
    <w:name w:val="07 Block Text - Block Quote"/>
    <w:basedOn w:val="Normal"/>
    <w:next w:val="05BodyText"/>
    <w:rsid w:val="005B785E"/>
    <w:pPr>
      <w:spacing w:after="240"/>
      <w:ind w:left="576" w:right="720"/>
    </w:pPr>
    <w:rPr>
      <w:rFonts w:cs="Arial"/>
    </w:rPr>
  </w:style>
  <w:style w:type="paragraph" w:customStyle="1" w:styleId="08BulletedList-Short">
    <w:name w:val="08 Bulleted List - Short"/>
    <w:basedOn w:val="Normal"/>
    <w:rsid w:val="005B785E"/>
    <w:pPr>
      <w:tabs>
        <w:tab w:val="num" w:pos="576"/>
      </w:tabs>
      <w:ind w:left="576" w:hanging="576"/>
    </w:pPr>
  </w:style>
  <w:style w:type="paragraph" w:customStyle="1" w:styleId="10CaptionFigure">
    <w:name w:val="10 Caption Figure"/>
    <w:basedOn w:val="Normal"/>
    <w:next w:val="05BodyText"/>
    <w:rsid w:val="005B785E"/>
    <w:pPr>
      <w:spacing w:after="240"/>
      <w:ind w:left="1080" w:hanging="1080"/>
    </w:pPr>
  </w:style>
  <w:style w:type="paragraph" w:customStyle="1" w:styleId="11CaptionTable">
    <w:name w:val="11 Caption Table"/>
    <w:basedOn w:val="Normal"/>
    <w:next w:val="05BodyText"/>
    <w:rsid w:val="005B785E"/>
    <w:pPr>
      <w:keepNext/>
      <w:ind w:left="1080" w:hanging="1080"/>
    </w:pPr>
  </w:style>
  <w:style w:type="paragraph" w:customStyle="1" w:styleId="13ReferenceListing1-nonumbers">
    <w:name w:val="13 Reference Listing 1 - no numbers"/>
    <w:basedOn w:val="Normal"/>
    <w:rsid w:val="005B785E"/>
    <w:pPr>
      <w:keepLines/>
      <w:spacing w:after="240"/>
      <w:ind w:left="576" w:hanging="576"/>
    </w:pPr>
  </w:style>
  <w:style w:type="paragraph" w:customStyle="1" w:styleId="06BodyText-NoIndent">
    <w:name w:val="06 Body Text - No Indent"/>
    <w:basedOn w:val="Normal"/>
    <w:next w:val="05BodyText"/>
    <w:rsid w:val="005B785E"/>
    <w:pPr>
      <w:spacing w:line="480" w:lineRule="auto"/>
    </w:pPr>
  </w:style>
  <w:style w:type="paragraph" w:customStyle="1" w:styleId="12CaptionObject-moviesoundetc">
    <w:name w:val="12 Caption Object - movie/sound/etc"/>
    <w:basedOn w:val="Normal"/>
    <w:rsid w:val="005B785E"/>
    <w:pPr>
      <w:spacing w:after="240"/>
      <w:ind w:left="1080" w:hanging="1080"/>
    </w:pPr>
    <w:rPr>
      <w:color w:val="0000FF"/>
    </w:rPr>
  </w:style>
  <w:style w:type="paragraph" w:customStyle="1" w:styleId="14RefAuthor">
    <w:name w:val="14 RefAuthor"/>
    <w:basedOn w:val="Normal"/>
    <w:next w:val="14aRefListing"/>
    <w:rsid w:val="005B785E"/>
    <w:pPr>
      <w:keepNext/>
    </w:pPr>
  </w:style>
  <w:style w:type="paragraph" w:customStyle="1" w:styleId="14aRefListing">
    <w:name w:val="14a RefListing"/>
    <w:basedOn w:val="Normal"/>
    <w:rsid w:val="005B785E"/>
    <w:pPr>
      <w:keepLines/>
      <w:spacing w:after="240"/>
      <w:ind w:left="1440" w:hanging="720"/>
    </w:pPr>
  </w:style>
  <w:style w:type="paragraph" w:styleId="TOC1">
    <w:name w:val="toc 1"/>
    <w:basedOn w:val="Normal"/>
    <w:next w:val="Normal"/>
    <w:rsid w:val="005B785E"/>
    <w:pPr>
      <w:keepLines/>
      <w:tabs>
        <w:tab w:val="right" w:leader="dot" w:pos="9360"/>
      </w:tabs>
      <w:spacing w:before="240" w:after="240"/>
      <w:ind w:left="432" w:right="432" w:hanging="432"/>
    </w:pPr>
    <w:rPr>
      <w:color w:val="0000FF"/>
    </w:rPr>
  </w:style>
  <w:style w:type="paragraph" w:styleId="TOC2">
    <w:name w:val="toc 2"/>
    <w:basedOn w:val="Normal"/>
    <w:next w:val="Normal"/>
    <w:rsid w:val="005B785E"/>
    <w:pPr>
      <w:keepLines/>
      <w:tabs>
        <w:tab w:val="right" w:leader="dot" w:pos="9360"/>
      </w:tabs>
      <w:ind w:left="648" w:right="432" w:hanging="216"/>
    </w:pPr>
    <w:rPr>
      <w:color w:val="0000FF"/>
    </w:rPr>
  </w:style>
  <w:style w:type="paragraph" w:styleId="TOC3">
    <w:name w:val="toc 3"/>
    <w:basedOn w:val="Normal"/>
    <w:next w:val="Normal"/>
    <w:rsid w:val="005B785E"/>
    <w:pPr>
      <w:keepLines/>
      <w:tabs>
        <w:tab w:val="right" w:leader="dot" w:pos="9360"/>
      </w:tabs>
      <w:ind w:left="1080" w:right="432" w:hanging="216"/>
    </w:pPr>
    <w:rPr>
      <w:color w:val="0000FF"/>
    </w:rPr>
  </w:style>
  <w:style w:type="paragraph" w:styleId="TOC4">
    <w:name w:val="toc 4"/>
    <w:basedOn w:val="Normal"/>
    <w:next w:val="Normal"/>
    <w:rsid w:val="005B785E"/>
    <w:pPr>
      <w:keepLines/>
      <w:tabs>
        <w:tab w:val="right" w:leader="dot" w:pos="9360"/>
      </w:tabs>
      <w:ind w:left="1512" w:right="432" w:hanging="216"/>
    </w:pPr>
    <w:rPr>
      <w:color w:val="0000FF"/>
    </w:rPr>
  </w:style>
  <w:style w:type="character" w:styleId="Hyperlink">
    <w:name w:val="Hyperlink"/>
    <w:rsid w:val="005B785E"/>
    <w:rPr>
      <w:color w:val="0000FF"/>
      <w:u w:val="none"/>
    </w:rPr>
  </w:style>
  <w:style w:type="paragraph" w:styleId="TableofFigures">
    <w:name w:val="table of figures"/>
    <w:basedOn w:val="Normal"/>
    <w:next w:val="Normal"/>
    <w:rsid w:val="005B785E"/>
    <w:pPr>
      <w:tabs>
        <w:tab w:val="right" w:leader="dot" w:pos="9360"/>
      </w:tabs>
      <w:spacing w:after="240"/>
      <w:ind w:left="720" w:right="432" w:hanging="720"/>
    </w:pPr>
    <w:rPr>
      <w:color w:val="0000FF"/>
    </w:rPr>
  </w:style>
  <w:style w:type="paragraph" w:styleId="FootnoteText">
    <w:name w:val="footnote text"/>
    <w:basedOn w:val="Normal"/>
    <w:link w:val="FootnoteTextChar"/>
    <w:rsid w:val="005B785E"/>
    <w:pPr>
      <w:spacing w:after="200"/>
    </w:pPr>
    <w:rPr>
      <w:sz w:val="20"/>
      <w:szCs w:val="20"/>
    </w:rPr>
  </w:style>
  <w:style w:type="character" w:customStyle="1" w:styleId="FootnoteTextChar">
    <w:name w:val="Footnote Text Char"/>
    <w:link w:val="FootnoteText"/>
    <w:semiHidden/>
    <w:locked/>
    <w:rsid w:val="005B785E"/>
    <w:rPr>
      <w:rFonts w:ascii="Arial" w:hAnsi="Arial"/>
      <w:lang w:val="en-US" w:eastAsia="en-US" w:bidi="ar-SA"/>
    </w:rPr>
  </w:style>
  <w:style w:type="paragraph" w:customStyle="1" w:styleId="00CHAPTERNUMBER">
    <w:name w:val="00 CHAPTER NUMBER"/>
    <w:basedOn w:val="Normal"/>
    <w:next w:val="01ChapterTitle"/>
    <w:rsid w:val="005B785E"/>
    <w:pPr>
      <w:jc w:val="center"/>
    </w:pPr>
    <w:rPr>
      <w:caps/>
    </w:rPr>
  </w:style>
  <w:style w:type="paragraph" w:customStyle="1" w:styleId="LOA">
    <w:name w:val="LOA"/>
    <w:basedOn w:val="Normal"/>
    <w:rsid w:val="005B785E"/>
    <w:pPr>
      <w:spacing w:after="240"/>
      <w:ind w:left="2160" w:hanging="2160"/>
    </w:pPr>
  </w:style>
  <w:style w:type="paragraph" w:customStyle="1" w:styleId="08BodyText">
    <w:name w:val="08 BodyText"/>
    <w:rsid w:val="005B785E"/>
    <w:pPr>
      <w:spacing w:line="480" w:lineRule="auto"/>
      <w:ind w:firstLine="576"/>
    </w:pPr>
    <w:rPr>
      <w:sz w:val="24"/>
    </w:rPr>
  </w:style>
  <w:style w:type="character" w:customStyle="1" w:styleId="CharChar3">
    <w:name w:val="Char Char3"/>
    <w:rsid w:val="005B785E"/>
    <w:rPr>
      <w:rFonts w:ascii="Arial" w:hAnsi="Arial"/>
      <w:sz w:val="24"/>
      <w:szCs w:val="24"/>
      <w:lang w:val="en-US" w:eastAsia="en-US" w:bidi="ar-SA"/>
    </w:rPr>
  </w:style>
  <w:style w:type="character" w:customStyle="1" w:styleId="FooterChar">
    <w:name w:val="Footer Char"/>
    <w:locked/>
    <w:rsid w:val="005B785E"/>
    <w:rPr>
      <w:rFonts w:ascii="Arial" w:hAnsi="Arial" w:cs="Times New Roman"/>
      <w:sz w:val="24"/>
      <w:szCs w:val="24"/>
    </w:rPr>
  </w:style>
  <w:style w:type="paragraph" w:styleId="BalloonText">
    <w:name w:val="Balloon Text"/>
    <w:basedOn w:val="Normal"/>
    <w:link w:val="BalloonTextChar"/>
    <w:rsid w:val="005B785E"/>
    <w:rPr>
      <w:rFonts w:ascii="Tahoma" w:hAnsi="Tahoma" w:cs="Tahoma"/>
      <w:sz w:val="16"/>
      <w:szCs w:val="16"/>
    </w:rPr>
  </w:style>
  <w:style w:type="character" w:customStyle="1" w:styleId="BalloonTextChar">
    <w:name w:val="Balloon Text Char"/>
    <w:link w:val="BalloonText"/>
    <w:locked/>
    <w:rsid w:val="005B785E"/>
    <w:rPr>
      <w:rFonts w:ascii="Tahoma" w:hAnsi="Tahoma" w:cs="Tahoma"/>
      <w:sz w:val="16"/>
      <w:szCs w:val="16"/>
      <w:lang w:val="en-US" w:eastAsia="en-US" w:bidi="ar-SA"/>
    </w:rPr>
  </w:style>
  <w:style w:type="character" w:styleId="CommentReference">
    <w:name w:val="annotation reference"/>
    <w:rsid w:val="005B785E"/>
    <w:rPr>
      <w:rFonts w:cs="Times New Roman"/>
      <w:sz w:val="16"/>
      <w:szCs w:val="16"/>
    </w:rPr>
  </w:style>
  <w:style w:type="paragraph" w:styleId="CommentText">
    <w:name w:val="annotation text"/>
    <w:basedOn w:val="Normal"/>
    <w:link w:val="CommentTextChar"/>
    <w:rsid w:val="005B785E"/>
    <w:rPr>
      <w:sz w:val="20"/>
      <w:szCs w:val="20"/>
    </w:rPr>
  </w:style>
  <w:style w:type="character" w:customStyle="1" w:styleId="CommentTextChar">
    <w:name w:val="Comment Text Char"/>
    <w:link w:val="CommentText"/>
    <w:locked/>
    <w:rsid w:val="005B785E"/>
    <w:rPr>
      <w:rFonts w:ascii="Arial" w:hAnsi="Arial"/>
      <w:lang w:val="en-US" w:eastAsia="en-US" w:bidi="ar-SA"/>
    </w:rPr>
  </w:style>
  <w:style w:type="paragraph" w:styleId="CommentSubject">
    <w:name w:val="annotation subject"/>
    <w:basedOn w:val="CommentText"/>
    <w:next w:val="CommentText"/>
    <w:link w:val="CommentSubjectChar"/>
    <w:rsid w:val="005B785E"/>
    <w:rPr>
      <w:b/>
      <w:bCs/>
    </w:rPr>
  </w:style>
  <w:style w:type="character" w:customStyle="1" w:styleId="CommentSubjectChar">
    <w:name w:val="Comment Subject Char"/>
    <w:link w:val="CommentSubject"/>
    <w:locked/>
    <w:rsid w:val="005B785E"/>
    <w:rPr>
      <w:rFonts w:ascii="Arial" w:hAnsi="Arial"/>
      <w:b/>
      <w:bCs/>
      <w:lang w:val="en-US" w:eastAsia="en-US" w:bidi="ar-SA"/>
    </w:rPr>
  </w:style>
  <w:style w:type="character" w:customStyle="1" w:styleId="CharChar2">
    <w:name w:val="Char Char2"/>
    <w:rsid w:val="005B785E"/>
    <w:rPr>
      <w:rFonts w:ascii="Arial" w:hAnsi="Arial"/>
    </w:rPr>
  </w:style>
  <w:style w:type="character" w:customStyle="1" w:styleId="CharChar1">
    <w:name w:val="Char Char1"/>
    <w:rsid w:val="005B785E"/>
    <w:rPr>
      <w:rFonts w:ascii="Arial" w:hAnsi="Arial"/>
      <w:b/>
      <w:bCs/>
    </w:rPr>
  </w:style>
  <w:style w:type="table" w:styleId="TableGrid">
    <w:name w:val="Table Grid"/>
    <w:basedOn w:val="TableNormal"/>
    <w:rsid w:val="009841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369E"/>
    <w:rPr>
      <w:rFonts w:ascii="Arial" w:hAnsi="Arial"/>
      <w:sz w:val="24"/>
      <w:szCs w:val="24"/>
    </w:rPr>
  </w:style>
  <w:style w:type="paragraph" w:styleId="Heading1">
    <w:name w:val="heading 1"/>
    <w:basedOn w:val="Normal"/>
    <w:next w:val="Normal"/>
    <w:link w:val="Heading1Char"/>
    <w:qFormat/>
    <w:rsid w:val="005B785E"/>
    <w:pPr>
      <w:keepNext/>
      <w:spacing w:before="240" w:after="60"/>
      <w:outlineLvl w:val="0"/>
    </w:pPr>
    <w:rPr>
      <w:rFonts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5B785E"/>
    <w:rPr>
      <w:rFonts w:ascii="Arial" w:hAnsi="Arial" w:cs="Arial"/>
      <w:b/>
      <w:bCs/>
      <w:kern w:val="32"/>
      <w:sz w:val="32"/>
      <w:szCs w:val="32"/>
      <w:lang w:val="en-US" w:eastAsia="en-US" w:bidi="ar-SA"/>
    </w:rPr>
  </w:style>
  <w:style w:type="paragraph" w:customStyle="1" w:styleId="05BodyText">
    <w:name w:val="05 BodyText"/>
    <w:basedOn w:val="Normal"/>
    <w:rsid w:val="004B369E"/>
    <w:pPr>
      <w:spacing w:line="480" w:lineRule="auto"/>
      <w:ind w:firstLine="576"/>
    </w:pPr>
  </w:style>
  <w:style w:type="paragraph" w:customStyle="1" w:styleId="02First-LevelSubheadingBOLD">
    <w:name w:val="02 First-Level Subheading BOLD"/>
    <w:basedOn w:val="Normal"/>
    <w:next w:val="05BodyText"/>
    <w:rsid w:val="004B369E"/>
    <w:pPr>
      <w:keepNext/>
      <w:spacing w:after="240"/>
      <w:jc w:val="center"/>
      <w:outlineLvl w:val="1"/>
    </w:pPr>
    <w:rPr>
      <w:b/>
    </w:rPr>
  </w:style>
  <w:style w:type="paragraph" w:customStyle="1" w:styleId="09BulletedList-Long">
    <w:name w:val="09 Bulleted List - Long"/>
    <w:basedOn w:val="Normal"/>
    <w:rsid w:val="004B369E"/>
    <w:pPr>
      <w:tabs>
        <w:tab w:val="num" w:pos="576"/>
      </w:tabs>
      <w:spacing w:after="240"/>
      <w:ind w:left="576" w:hanging="576"/>
    </w:pPr>
  </w:style>
  <w:style w:type="paragraph" w:customStyle="1" w:styleId="06BodyTextNoIndent">
    <w:name w:val="06 BodyText No Indent"/>
    <w:basedOn w:val="Normal"/>
    <w:rsid w:val="005B785E"/>
    <w:pPr>
      <w:spacing w:line="480" w:lineRule="auto"/>
    </w:pPr>
  </w:style>
  <w:style w:type="paragraph" w:styleId="Header">
    <w:name w:val="header"/>
    <w:basedOn w:val="Normal"/>
    <w:link w:val="HeaderChar"/>
    <w:rsid w:val="005B785E"/>
    <w:pPr>
      <w:tabs>
        <w:tab w:val="center" w:pos="4320"/>
        <w:tab w:val="right" w:pos="8640"/>
      </w:tabs>
    </w:pPr>
  </w:style>
  <w:style w:type="character" w:customStyle="1" w:styleId="HeaderChar">
    <w:name w:val="Header Char"/>
    <w:link w:val="Header"/>
    <w:semiHidden/>
    <w:locked/>
    <w:rsid w:val="005B785E"/>
    <w:rPr>
      <w:rFonts w:ascii="Arial" w:hAnsi="Arial"/>
      <w:sz w:val="24"/>
      <w:szCs w:val="24"/>
      <w:lang w:val="en-US" w:eastAsia="en-US" w:bidi="ar-SA"/>
    </w:rPr>
  </w:style>
  <w:style w:type="paragraph" w:customStyle="1" w:styleId="00OneInchSpacer">
    <w:name w:val="00 One Inch Spacer"/>
    <w:basedOn w:val="Normal"/>
    <w:rsid w:val="005B785E"/>
    <w:pPr>
      <w:spacing w:before="1296"/>
      <w:jc w:val="center"/>
    </w:pPr>
  </w:style>
  <w:style w:type="paragraph" w:customStyle="1" w:styleId="01ChapterTitle">
    <w:name w:val="01 ChapterTitle"/>
    <w:basedOn w:val="Normal"/>
    <w:next w:val="05BodyText"/>
    <w:rsid w:val="005B785E"/>
    <w:pPr>
      <w:spacing w:after="240"/>
      <w:jc w:val="center"/>
      <w:outlineLvl w:val="0"/>
    </w:pPr>
    <w:rPr>
      <w:caps/>
    </w:rPr>
  </w:style>
  <w:style w:type="paragraph" w:customStyle="1" w:styleId="03Second-LevelSubheadingBOLD">
    <w:name w:val="03 Second-Level Subheading BOLD"/>
    <w:basedOn w:val="Normal"/>
    <w:next w:val="05BodyText"/>
    <w:rsid w:val="005B785E"/>
    <w:pPr>
      <w:keepNext/>
      <w:spacing w:after="240"/>
      <w:ind w:left="288" w:hanging="288"/>
      <w:outlineLvl w:val="2"/>
    </w:pPr>
    <w:rPr>
      <w:b/>
    </w:rPr>
  </w:style>
  <w:style w:type="paragraph" w:customStyle="1" w:styleId="04Third-LevelSubheadingBOLD">
    <w:name w:val="04 Third-Level Subheading BOLD"/>
    <w:basedOn w:val="Normal"/>
    <w:next w:val="05BodyText"/>
    <w:rsid w:val="005B785E"/>
    <w:pPr>
      <w:keepNext/>
      <w:spacing w:after="240"/>
      <w:ind w:left="288" w:hanging="288"/>
      <w:outlineLvl w:val="3"/>
    </w:pPr>
    <w:rPr>
      <w:b/>
    </w:rPr>
  </w:style>
  <w:style w:type="paragraph" w:styleId="Footer">
    <w:name w:val="footer"/>
    <w:basedOn w:val="Normal"/>
    <w:link w:val="FooterChar1"/>
    <w:rsid w:val="005B785E"/>
    <w:pPr>
      <w:tabs>
        <w:tab w:val="center" w:pos="4320"/>
        <w:tab w:val="right" w:pos="8640"/>
      </w:tabs>
    </w:pPr>
  </w:style>
  <w:style w:type="character" w:customStyle="1" w:styleId="FooterChar1">
    <w:name w:val="Footer Char1"/>
    <w:link w:val="Footer"/>
    <w:rsid w:val="005B785E"/>
    <w:rPr>
      <w:rFonts w:ascii="Arial" w:hAnsi="Arial"/>
      <w:sz w:val="24"/>
      <w:szCs w:val="24"/>
      <w:lang w:val="en-US" w:eastAsia="en-US" w:bidi="ar-SA"/>
    </w:rPr>
  </w:style>
  <w:style w:type="character" w:styleId="PageNumber">
    <w:name w:val="page number"/>
    <w:basedOn w:val="DefaultParagraphFont"/>
    <w:rsid w:val="005B785E"/>
  </w:style>
  <w:style w:type="paragraph" w:customStyle="1" w:styleId="Default">
    <w:name w:val="Default"/>
    <w:rsid w:val="005B785E"/>
    <w:pPr>
      <w:autoSpaceDE w:val="0"/>
      <w:autoSpaceDN w:val="0"/>
      <w:adjustRightInd w:val="0"/>
    </w:pPr>
    <w:rPr>
      <w:rFonts w:ascii="TimesNewRoman,Bold" w:hAnsi="TimesNewRoman,Bold" w:cs="TimesNewRoman,Bold"/>
    </w:rPr>
  </w:style>
  <w:style w:type="paragraph" w:customStyle="1" w:styleId="07BlockText-BlockQuote">
    <w:name w:val="07 Block Text - Block Quote"/>
    <w:basedOn w:val="Normal"/>
    <w:next w:val="05BodyText"/>
    <w:rsid w:val="005B785E"/>
    <w:pPr>
      <w:spacing w:after="240"/>
      <w:ind w:left="576" w:right="720"/>
    </w:pPr>
    <w:rPr>
      <w:rFonts w:cs="Arial"/>
    </w:rPr>
  </w:style>
  <w:style w:type="paragraph" w:customStyle="1" w:styleId="08BulletedList-Short">
    <w:name w:val="08 Bulleted List - Short"/>
    <w:basedOn w:val="Normal"/>
    <w:rsid w:val="005B785E"/>
    <w:pPr>
      <w:tabs>
        <w:tab w:val="num" w:pos="576"/>
      </w:tabs>
      <w:ind w:left="576" w:hanging="576"/>
    </w:pPr>
  </w:style>
  <w:style w:type="paragraph" w:customStyle="1" w:styleId="10CaptionFigure">
    <w:name w:val="10 Caption Figure"/>
    <w:basedOn w:val="Normal"/>
    <w:next w:val="05BodyText"/>
    <w:rsid w:val="005B785E"/>
    <w:pPr>
      <w:spacing w:after="240"/>
      <w:ind w:left="1080" w:hanging="1080"/>
    </w:pPr>
  </w:style>
  <w:style w:type="paragraph" w:customStyle="1" w:styleId="11CaptionTable">
    <w:name w:val="11 Caption Table"/>
    <w:basedOn w:val="Normal"/>
    <w:next w:val="05BodyText"/>
    <w:rsid w:val="005B785E"/>
    <w:pPr>
      <w:keepNext/>
      <w:ind w:left="1080" w:hanging="1080"/>
    </w:pPr>
  </w:style>
  <w:style w:type="paragraph" w:customStyle="1" w:styleId="13ReferenceListing1-nonumbers">
    <w:name w:val="13 Reference Listing 1 - no numbers"/>
    <w:basedOn w:val="Normal"/>
    <w:rsid w:val="005B785E"/>
    <w:pPr>
      <w:keepLines/>
      <w:spacing w:after="240"/>
      <w:ind w:left="576" w:hanging="576"/>
    </w:pPr>
  </w:style>
  <w:style w:type="paragraph" w:customStyle="1" w:styleId="06BodyText-NoIndent">
    <w:name w:val="06 Body Text - No Indent"/>
    <w:basedOn w:val="Normal"/>
    <w:next w:val="05BodyText"/>
    <w:rsid w:val="005B785E"/>
    <w:pPr>
      <w:spacing w:line="480" w:lineRule="auto"/>
    </w:pPr>
  </w:style>
  <w:style w:type="paragraph" w:customStyle="1" w:styleId="12CaptionObject-moviesoundetc">
    <w:name w:val="12 Caption Object - movie/sound/etc"/>
    <w:basedOn w:val="Normal"/>
    <w:rsid w:val="005B785E"/>
    <w:pPr>
      <w:spacing w:after="240"/>
      <w:ind w:left="1080" w:hanging="1080"/>
    </w:pPr>
    <w:rPr>
      <w:color w:val="0000FF"/>
    </w:rPr>
  </w:style>
  <w:style w:type="paragraph" w:customStyle="1" w:styleId="14RefAuthor">
    <w:name w:val="14 RefAuthor"/>
    <w:basedOn w:val="Normal"/>
    <w:next w:val="14aRefListing"/>
    <w:rsid w:val="005B785E"/>
    <w:pPr>
      <w:keepNext/>
    </w:pPr>
  </w:style>
  <w:style w:type="paragraph" w:customStyle="1" w:styleId="14aRefListing">
    <w:name w:val="14a RefListing"/>
    <w:basedOn w:val="Normal"/>
    <w:rsid w:val="005B785E"/>
    <w:pPr>
      <w:keepLines/>
      <w:spacing w:after="240"/>
      <w:ind w:left="1440" w:hanging="720"/>
    </w:pPr>
  </w:style>
  <w:style w:type="paragraph" w:styleId="TOC1">
    <w:name w:val="toc 1"/>
    <w:basedOn w:val="Normal"/>
    <w:next w:val="Normal"/>
    <w:rsid w:val="005B785E"/>
    <w:pPr>
      <w:keepLines/>
      <w:tabs>
        <w:tab w:val="right" w:leader="dot" w:pos="9360"/>
      </w:tabs>
      <w:spacing w:before="240" w:after="240"/>
      <w:ind w:left="432" w:right="432" w:hanging="432"/>
    </w:pPr>
    <w:rPr>
      <w:color w:val="0000FF"/>
    </w:rPr>
  </w:style>
  <w:style w:type="paragraph" w:styleId="TOC2">
    <w:name w:val="toc 2"/>
    <w:basedOn w:val="Normal"/>
    <w:next w:val="Normal"/>
    <w:rsid w:val="005B785E"/>
    <w:pPr>
      <w:keepLines/>
      <w:tabs>
        <w:tab w:val="right" w:leader="dot" w:pos="9360"/>
      </w:tabs>
      <w:ind w:left="648" w:right="432" w:hanging="216"/>
    </w:pPr>
    <w:rPr>
      <w:color w:val="0000FF"/>
    </w:rPr>
  </w:style>
  <w:style w:type="paragraph" w:styleId="TOC3">
    <w:name w:val="toc 3"/>
    <w:basedOn w:val="Normal"/>
    <w:next w:val="Normal"/>
    <w:rsid w:val="005B785E"/>
    <w:pPr>
      <w:keepLines/>
      <w:tabs>
        <w:tab w:val="right" w:leader="dot" w:pos="9360"/>
      </w:tabs>
      <w:ind w:left="1080" w:right="432" w:hanging="216"/>
    </w:pPr>
    <w:rPr>
      <w:color w:val="0000FF"/>
    </w:rPr>
  </w:style>
  <w:style w:type="paragraph" w:styleId="TOC4">
    <w:name w:val="toc 4"/>
    <w:basedOn w:val="Normal"/>
    <w:next w:val="Normal"/>
    <w:rsid w:val="005B785E"/>
    <w:pPr>
      <w:keepLines/>
      <w:tabs>
        <w:tab w:val="right" w:leader="dot" w:pos="9360"/>
      </w:tabs>
      <w:ind w:left="1512" w:right="432" w:hanging="216"/>
    </w:pPr>
    <w:rPr>
      <w:color w:val="0000FF"/>
    </w:rPr>
  </w:style>
  <w:style w:type="character" w:styleId="Hyperlink">
    <w:name w:val="Hyperlink"/>
    <w:rsid w:val="005B785E"/>
    <w:rPr>
      <w:color w:val="0000FF"/>
      <w:u w:val="none"/>
    </w:rPr>
  </w:style>
  <w:style w:type="paragraph" w:styleId="TableofFigures">
    <w:name w:val="table of figures"/>
    <w:basedOn w:val="Normal"/>
    <w:next w:val="Normal"/>
    <w:rsid w:val="005B785E"/>
    <w:pPr>
      <w:tabs>
        <w:tab w:val="right" w:leader="dot" w:pos="9360"/>
      </w:tabs>
      <w:spacing w:after="240"/>
      <w:ind w:left="720" w:right="432" w:hanging="720"/>
    </w:pPr>
    <w:rPr>
      <w:color w:val="0000FF"/>
    </w:rPr>
  </w:style>
  <w:style w:type="paragraph" w:styleId="FootnoteText">
    <w:name w:val="footnote text"/>
    <w:basedOn w:val="Normal"/>
    <w:link w:val="FootnoteTextChar"/>
    <w:rsid w:val="005B785E"/>
    <w:pPr>
      <w:spacing w:after="200"/>
    </w:pPr>
    <w:rPr>
      <w:sz w:val="20"/>
      <w:szCs w:val="20"/>
    </w:rPr>
  </w:style>
  <w:style w:type="character" w:customStyle="1" w:styleId="FootnoteTextChar">
    <w:name w:val="Footnote Text Char"/>
    <w:link w:val="FootnoteText"/>
    <w:semiHidden/>
    <w:locked/>
    <w:rsid w:val="005B785E"/>
    <w:rPr>
      <w:rFonts w:ascii="Arial" w:hAnsi="Arial"/>
      <w:lang w:val="en-US" w:eastAsia="en-US" w:bidi="ar-SA"/>
    </w:rPr>
  </w:style>
  <w:style w:type="paragraph" w:customStyle="1" w:styleId="00CHAPTERNUMBER">
    <w:name w:val="00 CHAPTER NUMBER"/>
    <w:basedOn w:val="Normal"/>
    <w:next w:val="01ChapterTitle"/>
    <w:rsid w:val="005B785E"/>
    <w:pPr>
      <w:jc w:val="center"/>
    </w:pPr>
    <w:rPr>
      <w:caps/>
    </w:rPr>
  </w:style>
  <w:style w:type="paragraph" w:customStyle="1" w:styleId="LOA">
    <w:name w:val="LOA"/>
    <w:basedOn w:val="Normal"/>
    <w:rsid w:val="005B785E"/>
    <w:pPr>
      <w:spacing w:after="240"/>
      <w:ind w:left="2160" w:hanging="2160"/>
    </w:pPr>
  </w:style>
  <w:style w:type="paragraph" w:customStyle="1" w:styleId="08BodyText">
    <w:name w:val="08 BodyText"/>
    <w:rsid w:val="005B785E"/>
    <w:pPr>
      <w:spacing w:line="480" w:lineRule="auto"/>
      <w:ind w:firstLine="576"/>
    </w:pPr>
    <w:rPr>
      <w:sz w:val="24"/>
    </w:rPr>
  </w:style>
  <w:style w:type="character" w:customStyle="1" w:styleId="CharChar3">
    <w:name w:val="Char Char3"/>
    <w:rsid w:val="005B785E"/>
    <w:rPr>
      <w:rFonts w:ascii="Arial" w:hAnsi="Arial"/>
      <w:sz w:val="24"/>
      <w:szCs w:val="24"/>
      <w:lang w:val="en-US" w:eastAsia="en-US" w:bidi="ar-SA"/>
    </w:rPr>
  </w:style>
  <w:style w:type="character" w:customStyle="1" w:styleId="FooterChar">
    <w:name w:val="Footer Char"/>
    <w:locked/>
    <w:rsid w:val="005B785E"/>
    <w:rPr>
      <w:rFonts w:ascii="Arial" w:hAnsi="Arial" w:cs="Times New Roman"/>
      <w:sz w:val="24"/>
      <w:szCs w:val="24"/>
    </w:rPr>
  </w:style>
  <w:style w:type="paragraph" w:styleId="BalloonText">
    <w:name w:val="Balloon Text"/>
    <w:basedOn w:val="Normal"/>
    <w:link w:val="BalloonTextChar"/>
    <w:rsid w:val="005B785E"/>
    <w:rPr>
      <w:rFonts w:ascii="Tahoma" w:hAnsi="Tahoma" w:cs="Tahoma"/>
      <w:sz w:val="16"/>
      <w:szCs w:val="16"/>
    </w:rPr>
  </w:style>
  <w:style w:type="character" w:customStyle="1" w:styleId="BalloonTextChar">
    <w:name w:val="Balloon Text Char"/>
    <w:link w:val="BalloonText"/>
    <w:locked/>
    <w:rsid w:val="005B785E"/>
    <w:rPr>
      <w:rFonts w:ascii="Tahoma" w:hAnsi="Tahoma" w:cs="Tahoma"/>
      <w:sz w:val="16"/>
      <w:szCs w:val="16"/>
      <w:lang w:val="en-US" w:eastAsia="en-US" w:bidi="ar-SA"/>
    </w:rPr>
  </w:style>
  <w:style w:type="character" w:styleId="CommentReference">
    <w:name w:val="annotation reference"/>
    <w:rsid w:val="005B785E"/>
    <w:rPr>
      <w:rFonts w:cs="Times New Roman"/>
      <w:sz w:val="16"/>
      <w:szCs w:val="16"/>
    </w:rPr>
  </w:style>
  <w:style w:type="paragraph" w:styleId="CommentText">
    <w:name w:val="annotation text"/>
    <w:basedOn w:val="Normal"/>
    <w:link w:val="CommentTextChar"/>
    <w:rsid w:val="005B785E"/>
    <w:rPr>
      <w:sz w:val="20"/>
      <w:szCs w:val="20"/>
    </w:rPr>
  </w:style>
  <w:style w:type="character" w:customStyle="1" w:styleId="CommentTextChar">
    <w:name w:val="Comment Text Char"/>
    <w:link w:val="CommentText"/>
    <w:locked/>
    <w:rsid w:val="005B785E"/>
    <w:rPr>
      <w:rFonts w:ascii="Arial" w:hAnsi="Arial"/>
      <w:lang w:val="en-US" w:eastAsia="en-US" w:bidi="ar-SA"/>
    </w:rPr>
  </w:style>
  <w:style w:type="paragraph" w:styleId="CommentSubject">
    <w:name w:val="annotation subject"/>
    <w:basedOn w:val="CommentText"/>
    <w:next w:val="CommentText"/>
    <w:link w:val="CommentSubjectChar"/>
    <w:rsid w:val="005B785E"/>
    <w:rPr>
      <w:b/>
      <w:bCs/>
    </w:rPr>
  </w:style>
  <w:style w:type="character" w:customStyle="1" w:styleId="CommentSubjectChar">
    <w:name w:val="Comment Subject Char"/>
    <w:link w:val="CommentSubject"/>
    <w:locked/>
    <w:rsid w:val="005B785E"/>
    <w:rPr>
      <w:rFonts w:ascii="Arial" w:hAnsi="Arial"/>
      <w:b/>
      <w:bCs/>
      <w:lang w:val="en-US" w:eastAsia="en-US" w:bidi="ar-SA"/>
    </w:rPr>
  </w:style>
  <w:style w:type="character" w:customStyle="1" w:styleId="CharChar2">
    <w:name w:val="Char Char2"/>
    <w:rsid w:val="005B785E"/>
    <w:rPr>
      <w:rFonts w:ascii="Arial" w:hAnsi="Arial"/>
    </w:rPr>
  </w:style>
  <w:style w:type="character" w:customStyle="1" w:styleId="CharChar1">
    <w:name w:val="Char Char1"/>
    <w:rsid w:val="005B785E"/>
    <w:rPr>
      <w:rFonts w:ascii="Arial" w:hAnsi="Arial"/>
      <w:b/>
      <w:bCs/>
    </w:rPr>
  </w:style>
  <w:style w:type="table" w:styleId="TableGrid">
    <w:name w:val="Table Grid"/>
    <w:basedOn w:val="TableNormal"/>
    <w:rsid w:val="009841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3098909">
      <w:bodyDiv w:val="1"/>
      <w:marLeft w:val="0"/>
      <w:marRight w:val="0"/>
      <w:marTop w:val="0"/>
      <w:marBottom w:val="0"/>
      <w:divBdr>
        <w:top w:val="none" w:sz="0" w:space="0" w:color="auto"/>
        <w:left w:val="none" w:sz="0" w:space="0" w:color="auto"/>
        <w:bottom w:val="none" w:sz="0" w:space="0" w:color="auto"/>
        <w:right w:val="none" w:sz="0" w:space="0" w:color="auto"/>
      </w:divBdr>
      <w:divsChild>
        <w:div w:id="1750808818">
          <w:marLeft w:val="0"/>
          <w:marRight w:val="0"/>
          <w:marTop w:val="0"/>
          <w:marBottom w:val="0"/>
          <w:divBdr>
            <w:top w:val="none" w:sz="0" w:space="0" w:color="auto"/>
            <w:left w:val="none" w:sz="0" w:space="0" w:color="auto"/>
            <w:bottom w:val="none" w:sz="0" w:space="0" w:color="auto"/>
            <w:right w:val="none" w:sz="0" w:space="0" w:color="auto"/>
          </w:divBdr>
        </w:div>
      </w:divsChild>
    </w:div>
    <w:div w:id="1456172698">
      <w:bodyDiv w:val="1"/>
      <w:marLeft w:val="0"/>
      <w:marRight w:val="0"/>
      <w:marTop w:val="0"/>
      <w:marBottom w:val="0"/>
      <w:divBdr>
        <w:top w:val="none" w:sz="0" w:space="0" w:color="auto"/>
        <w:left w:val="none" w:sz="0" w:space="0" w:color="auto"/>
        <w:bottom w:val="none" w:sz="0" w:space="0" w:color="auto"/>
        <w:right w:val="none" w:sz="0" w:space="0" w:color="auto"/>
      </w:divBdr>
      <w:divsChild>
        <w:div w:id="1809934132">
          <w:marLeft w:val="0"/>
          <w:marRight w:val="0"/>
          <w:marTop w:val="0"/>
          <w:marBottom w:val="0"/>
          <w:divBdr>
            <w:top w:val="none" w:sz="0" w:space="0" w:color="auto"/>
            <w:left w:val="none" w:sz="0" w:space="0" w:color="auto"/>
            <w:bottom w:val="none" w:sz="0" w:space="0" w:color="auto"/>
            <w:right w:val="none" w:sz="0" w:space="0" w:color="auto"/>
          </w:divBdr>
          <w:divsChild>
            <w:div w:id="1807972440">
              <w:marLeft w:val="0"/>
              <w:marRight w:val="0"/>
              <w:marTop w:val="0"/>
              <w:marBottom w:val="0"/>
              <w:divBdr>
                <w:top w:val="none" w:sz="0" w:space="0" w:color="auto"/>
                <w:left w:val="none" w:sz="0" w:space="0" w:color="auto"/>
                <w:bottom w:val="none" w:sz="0" w:space="0" w:color="auto"/>
                <w:right w:val="none" w:sz="0" w:space="0" w:color="auto"/>
              </w:divBdr>
              <w:divsChild>
                <w:div w:id="183442273">
                  <w:marLeft w:val="0"/>
                  <w:marRight w:val="0"/>
                  <w:marTop w:val="0"/>
                  <w:marBottom w:val="0"/>
                  <w:divBdr>
                    <w:top w:val="none" w:sz="0" w:space="0" w:color="auto"/>
                    <w:left w:val="none" w:sz="0" w:space="0" w:color="auto"/>
                    <w:bottom w:val="none" w:sz="0" w:space="0" w:color="auto"/>
                    <w:right w:val="none" w:sz="0" w:space="0" w:color="auto"/>
                  </w:divBdr>
                  <w:divsChild>
                    <w:div w:id="692726931">
                      <w:marLeft w:val="0"/>
                      <w:marRight w:val="0"/>
                      <w:marTop w:val="0"/>
                      <w:marBottom w:val="0"/>
                      <w:divBdr>
                        <w:top w:val="none" w:sz="0" w:space="0" w:color="auto"/>
                        <w:left w:val="none" w:sz="0" w:space="0" w:color="auto"/>
                        <w:bottom w:val="none" w:sz="0" w:space="0" w:color="auto"/>
                        <w:right w:val="none" w:sz="0" w:space="0" w:color="auto"/>
                      </w:divBdr>
                      <w:divsChild>
                        <w:div w:id="1481382901">
                          <w:marLeft w:val="0"/>
                          <w:marRight w:val="0"/>
                          <w:marTop w:val="0"/>
                          <w:marBottom w:val="0"/>
                          <w:divBdr>
                            <w:top w:val="none" w:sz="0" w:space="0" w:color="auto"/>
                            <w:left w:val="none" w:sz="0" w:space="0" w:color="auto"/>
                            <w:bottom w:val="none" w:sz="0" w:space="0" w:color="auto"/>
                            <w:right w:val="none" w:sz="0" w:space="0" w:color="auto"/>
                          </w:divBdr>
                          <w:divsChild>
                            <w:div w:id="2007706102">
                              <w:marLeft w:val="0"/>
                              <w:marRight w:val="0"/>
                              <w:marTop w:val="0"/>
                              <w:marBottom w:val="0"/>
                              <w:divBdr>
                                <w:top w:val="none" w:sz="0" w:space="0" w:color="auto"/>
                                <w:left w:val="none" w:sz="0" w:space="0" w:color="auto"/>
                                <w:bottom w:val="none" w:sz="0" w:space="0" w:color="auto"/>
                                <w:right w:val="none" w:sz="0" w:space="0" w:color="auto"/>
                              </w:divBdr>
                              <w:divsChild>
                                <w:div w:id="28385589">
                                  <w:marLeft w:val="0"/>
                                  <w:marRight w:val="0"/>
                                  <w:marTop w:val="0"/>
                                  <w:marBottom w:val="0"/>
                                  <w:divBdr>
                                    <w:top w:val="none" w:sz="0" w:space="0" w:color="auto"/>
                                    <w:left w:val="none" w:sz="0" w:space="0" w:color="auto"/>
                                    <w:bottom w:val="none" w:sz="0" w:space="0" w:color="auto"/>
                                    <w:right w:val="none" w:sz="0" w:space="0" w:color="auto"/>
                                  </w:divBdr>
                                  <w:divsChild>
                                    <w:div w:id="1698003696">
                                      <w:marLeft w:val="0"/>
                                      <w:marRight w:val="0"/>
                                      <w:marTop w:val="0"/>
                                      <w:marBottom w:val="0"/>
                                      <w:divBdr>
                                        <w:top w:val="none" w:sz="0" w:space="0" w:color="auto"/>
                                        <w:left w:val="none" w:sz="0" w:space="0" w:color="auto"/>
                                        <w:bottom w:val="none" w:sz="0" w:space="0" w:color="auto"/>
                                        <w:right w:val="none" w:sz="0" w:space="0" w:color="auto"/>
                                      </w:divBdr>
                                      <w:divsChild>
                                        <w:div w:id="891770718">
                                          <w:marLeft w:val="0"/>
                                          <w:marRight w:val="0"/>
                                          <w:marTop w:val="0"/>
                                          <w:marBottom w:val="0"/>
                                          <w:divBdr>
                                            <w:top w:val="none" w:sz="0" w:space="0" w:color="auto"/>
                                            <w:left w:val="none" w:sz="0" w:space="0" w:color="auto"/>
                                            <w:bottom w:val="none" w:sz="0" w:space="0" w:color="auto"/>
                                            <w:right w:val="none" w:sz="0" w:space="0" w:color="auto"/>
                                          </w:divBdr>
                                          <w:divsChild>
                                            <w:div w:id="623929486">
                                              <w:marLeft w:val="0"/>
                                              <w:marRight w:val="0"/>
                                              <w:marTop w:val="0"/>
                                              <w:marBottom w:val="0"/>
                                              <w:divBdr>
                                                <w:top w:val="none" w:sz="0" w:space="0" w:color="auto"/>
                                                <w:left w:val="none" w:sz="0" w:space="0" w:color="auto"/>
                                                <w:bottom w:val="none" w:sz="0" w:space="0" w:color="auto"/>
                                                <w:right w:val="none" w:sz="0" w:space="0" w:color="auto"/>
                                              </w:divBdr>
                                              <w:divsChild>
                                                <w:div w:id="1563910912">
                                                  <w:marLeft w:val="0"/>
                                                  <w:marRight w:val="0"/>
                                                  <w:marTop w:val="0"/>
                                                  <w:marBottom w:val="0"/>
                                                  <w:divBdr>
                                                    <w:top w:val="none" w:sz="0" w:space="0" w:color="auto"/>
                                                    <w:left w:val="none" w:sz="0" w:space="0" w:color="auto"/>
                                                    <w:bottom w:val="none" w:sz="0" w:space="0" w:color="auto"/>
                                                    <w:right w:val="none" w:sz="0" w:space="0" w:color="auto"/>
                                                  </w:divBdr>
                                                  <w:divsChild>
                                                    <w:div w:id="1858227641">
                                                      <w:marLeft w:val="0"/>
                                                      <w:marRight w:val="0"/>
                                                      <w:marTop w:val="0"/>
                                                      <w:marBottom w:val="0"/>
                                                      <w:divBdr>
                                                        <w:top w:val="none" w:sz="0" w:space="0" w:color="auto"/>
                                                        <w:left w:val="none" w:sz="0" w:space="0" w:color="auto"/>
                                                        <w:bottom w:val="none" w:sz="0" w:space="0" w:color="auto"/>
                                                        <w:right w:val="none" w:sz="0" w:space="0" w:color="auto"/>
                                                      </w:divBdr>
                                                      <w:divsChild>
                                                        <w:div w:id="1098060237">
                                                          <w:marLeft w:val="0"/>
                                                          <w:marRight w:val="0"/>
                                                          <w:marTop w:val="0"/>
                                                          <w:marBottom w:val="0"/>
                                                          <w:divBdr>
                                                            <w:top w:val="none" w:sz="0" w:space="0" w:color="auto"/>
                                                            <w:left w:val="none" w:sz="0" w:space="0" w:color="auto"/>
                                                            <w:bottom w:val="none" w:sz="0" w:space="0" w:color="auto"/>
                                                            <w:right w:val="none" w:sz="0" w:space="0" w:color="auto"/>
                                                          </w:divBdr>
                                                          <w:divsChild>
                                                            <w:div w:id="99955894">
                                                              <w:marLeft w:val="0"/>
                                                              <w:marRight w:val="0"/>
                                                              <w:marTop w:val="0"/>
                                                              <w:marBottom w:val="0"/>
                                                              <w:divBdr>
                                                                <w:top w:val="none" w:sz="0" w:space="0" w:color="auto"/>
                                                                <w:left w:val="none" w:sz="0" w:space="0" w:color="auto"/>
                                                                <w:bottom w:val="none" w:sz="0" w:space="0" w:color="auto"/>
                                                                <w:right w:val="none" w:sz="0" w:space="0" w:color="auto"/>
                                                              </w:divBdr>
                                                              <w:divsChild>
                                                                <w:div w:id="694116516">
                                                                  <w:marLeft w:val="0"/>
                                                                  <w:marRight w:val="0"/>
                                                                  <w:marTop w:val="0"/>
                                                                  <w:marBottom w:val="0"/>
                                                                  <w:divBdr>
                                                                    <w:top w:val="none" w:sz="0" w:space="0" w:color="auto"/>
                                                                    <w:left w:val="none" w:sz="0" w:space="0" w:color="auto"/>
                                                                    <w:bottom w:val="none" w:sz="0" w:space="0" w:color="auto"/>
                                                                    <w:right w:val="none" w:sz="0" w:space="0" w:color="auto"/>
                                                                  </w:divBdr>
                                                                  <w:divsChild>
                                                                    <w:div w:id="83576908">
                                                                      <w:marLeft w:val="0"/>
                                                                      <w:marRight w:val="0"/>
                                                                      <w:marTop w:val="0"/>
                                                                      <w:marBottom w:val="0"/>
                                                                      <w:divBdr>
                                                                        <w:top w:val="none" w:sz="0" w:space="0" w:color="auto"/>
                                                                        <w:left w:val="none" w:sz="0" w:space="0" w:color="auto"/>
                                                                        <w:bottom w:val="none" w:sz="0" w:space="0" w:color="auto"/>
                                                                        <w:right w:val="none" w:sz="0" w:space="0" w:color="auto"/>
                                                                      </w:divBdr>
                                                                      <w:divsChild>
                                                                        <w:div w:id="1172338036">
                                                                          <w:marLeft w:val="0"/>
                                                                          <w:marRight w:val="0"/>
                                                                          <w:marTop w:val="0"/>
                                                                          <w:marBottom w:val="0"/>
                                                                          <w:divBdr>
                                                                            <w:top w:val="none" w:sz="0" w:space="0" w:color="auto"/>
                                                                            <w:left w:val="none" w:sz="0" w:space="0" w:color="auto"/>
                                                                            <w:bottom w:val="none" w:sz="0" w:space="0" w:color="auto"/>
                                                                            <w:right w:val="none" w:sz="0" w:space="0" w:color="auto"/>
                                                                          </w:divBdr>
                                                                          <w:divsChild>
                                                                            <w:div w:id="27027775">
                                                                              <w:marLeft w:val="0"/>
                                                                              <w:marRight w:val="0"/>
                                                                              <w:marTop w:val="0"/>
                                                                              <w:marBottom w:val="0"/>
                                                                              <w:divBdr>
                                                                                <w:top w:val="none" w:sz="0" w:space="0" w:color="auto"/>
                                                                                <w:left w:val="none" w:sz="0" w:space="0" w:color="auto"/>
                                                                                <w:bottom w:val="none" w:sz="0" w:space="0" w:color="auto"/>
                                                                                <w:right w:val="none" w:sz="0" w:space="0" w:color="auto"/>
                                                                              </w:divBdr>
                                                                              <w:divsChild>
                                                                                <w:div w:id="1547179163">
                                                                                  <w:marLeft w:val="0"/>
                                                                                  <w:marRight w:val="0"/>
                                                                                  <w:marTop w:val="0"/>
                                                                                  <w:marBottom w:val="0"/>
                                                                                  <w:divBdr>
                                                                                    <w:top w:val="none" w:sz="0" w:space="0" w:color="auto"/>
                                                                                    <w:left w:val="none" w:sz="0" w:space="0" w:color="auto"/>
                                                                                    <w:bottom w:val="none" w:sz="0" w:space="0" w:color="auto"/>
                                                                                    <w:right w:val="none" w:sz="0" w:space="0" w:color="auto"/>
                                                                                  </w:divBdr>
                                                                                  <w:divsChild>
                                                                                    <w:div w:id="1174951210">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7351425">
      <w:bodyDiv w:val="1"/>
      <w:marLeft w:val="0"/>
      <w:marRight w:val="0"/>
      <w:marTop w:val="0"/>
      <w:marBottom w:val="0"/>
      <w:divBdr>
        <w:top w:val="none" w:sz="0" w:space="0" w:color="auto"/>
        <w:left w:val="none" w:sz="0" w:space="0" w:color="auto"/>
        <w:bottom w:val="none" w:sz="0" w:space="0" w:color="auto"/>
        <w:right w:val="none" w:sz="0" w:space="0" w:color="auto"/>
      </w:divBdr>
      <w:divsChild>
        <w:div w:id="34231925">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2.wmf"/><Relationship Id="rId12" Type="http://schemas.openxmlformats.org/officeDocument/2006/relationships/image" Target="media/image3.wmf"/><Relationship Id="rId13" Type="http://schemas.openxmlformats.org/officeDocument/2006/relationships/image" Target="media/image4.wmf"/><Relationship Id="rId14" Type="http://schemas.openxmlformats.org/officeDocument/2006/relationships/image" Target="media/image5.wmf"/><Relationship Id="rId15" Type="http://schemas.openxmlformats.org/officeDocument/2006/relationships/image" Target="media/image6.wmf"/><Relationship Id="rId16" Type="http://schemas.openxmlformats.org/officeDocument/2006/relationships/image" Target="media/image7.wmf"/><Relationship Id="rId17" Type="http://schemas.openxmlformats.org/officeDocument/2006/relationships/image" Target="media/image8.wmf"/><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20</Pages>
  <Words>17449</Words>
  <Characters>99460</Characters>
  <Application>Microsoft Macintosh Word</Application>
  <DocSecurity>0</DocSecurity>
  <Lines>828</Lines>
  <Paragraphs>233</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116676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Shamel Alam-Eldein</dc:creator>
  <cp:keywords/>
  <dc:description/>
  <cp:lastModifiedBy>Shamel Alam-Eldein</cp:lastModifiedBy>
  <cp:revision>5</cp:revision>
  <dcterms:created xsi:type="dcterms:W3CDTF">2017-11-24T13:32:00Z</dcterms:created>
  <dcterms:modified xsi:type="dcterms:W3CDTF">2017-11-24T14:28:00Z</dcterms:modified>
</cp:coreProperties>
</file>