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A37" w:rsidRDefault="003B4A35" w:rsidP="006D42B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Reviewer</w:t>
      </w:r>
      <w:r w:rsidR="00741A37">
        <w:rPr>
          <w:rFonts w:asciiTheme="majorBidi" w:hAnsiTheme="majorBidi" w:cstheme="majorBidi"/>
        </w:rPr>
        <w:t>s name:</w:t>
      </w:r>
    </w:p>
    <w:p w:rsidR="00B4667F" w:rsidRPr="00741A37" w:rsidRDefault="00741A37" w:rsidP="00B4667F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</w:rPr>
        <w:t xml:space="preserve">1. </w:t>
      </w:r>
      <w:r w:rsidR="00B4667F" w:rsidRPr="00B4667F">
        <w:rPr>
          <w:rFonts w:asciiTheme="majorBidi" w:hAnsiTheme="majorBidi" w:cstheme="majorBidi"/>
        </w:rPr>
        <w:t>Mohammad Sadegh Hatamipour</w:t>
      </w:r>
      <w:r w:rsidR="00B4667F" w:rsidRPr="00741A37">
        <w:rPr>
          <w:rFonts w:asciiTheme="majorBidi" w:hAnsiTheme="majorBidi" w:cstheme="majorBidi"/>
        </w:rPr>
        <w:t>;</w:t>
      </w:r>
    </w:p>
    <w:p w:rsidR="00B4667F" w:rsidRDefault="00B4667F" w:rsidP="00B4667F">
      <w:pPr>
        <w:jc w:val="both"/>
        <w:rPr>
          <w:rFonts w:asciiTheme="majorBidi" w:hAnsiTheme="majorBidi" w:cstheme="majorBidi"/>
        </w:rPr>
      </w:pPr>
      <w:r w:rsidRPr="00B4667F">
        <w:rPr>
          <w:rFonts w:asciiTheme="majorBidi" w:hAnsiTheme="majorBidi" w:cstheme="majorBidi"/>
        </w:rPr>
        <w:t>Department of Chemical Engineering, Faculty of Eng</w:t>
      </w:r>
      <w:r>
        <w:rPr>
          <w:rFonts w:asciiTheme="majorBidi" w:hAnsiTheme="majorBidi" w:cstheme="majorBidi"/>
        </w:rPr>
        <w:t>ineering, University of Isfahan</w:t>
      </w:r>
      <w:r w:rsidRPr="00741A37">
        <w:rPr>
          <w:rFonts w:asciiTheme="majorBidi" w:hAnsiTheme="majorBidi" w:cstheme="majorBidi"/>
        </w:rPr>
        <w:t>, Iran</w:t>
      </w:r>
      <w:r w:rsidRPr="00B4667F">
        <w:rPr>
          <w:rStyle w:val="Hyperlink"/>
          <w:u w:val="none"/>
        </w:rPr>
        <w:t>.</w:t>
      </w:r>
      <w:r w:rsidRPr="00B4667F">
        <w:rPr>
          <w:rStyle w:val="Hyperlink"/>
          <w:rFonts w:asciiTheme="majorBidi" w:hAnsiTheme="majorBidi" w:cstheme="majorBidi"/>
          <w:u w:val="none"/>
        </w:rPr>
        <w:t xml:space="preserve"> hatami@eng.ui.ac.ir</w:t>
      </w:r>
      <w:r>
        <w:br/>
      </w:r>
    </w:p>
    <w:p w:rsidR="006D42BE" w:rsidRPr="00741A37" w:rsidRDefault="00741A37" w:rsidP="00B4667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 </w:t>
      </w:r>
      <w:r w:rsidR="006D42BE" w:rsidRPr="00741A37">
        <w:rPr>
          <w:rFonts w:asciiTheme="majorBidi" w:hAnsiTheme="majorBidi" w:cstheme="majorBidi"/>
        </w:rPr>
        <w:t>Alireza Yadollahinia;</w:t>
      </w:r>
    </w:p>
    <w:p w:rsidR="00741A37" w:rsidRPr="00741A37" w:rsidRDefault="00741A37" w:rsidP="00B4667F">
      <w:pPr>
        <w:jc w:val="both"/>
        <w:rPr>
          <w:rFonts w:asciiTheme="majorBidi" w:hAnsiTheme="majorBidi" w:cstheme="majorBidi"/>
        </w:rPr>
      </w:pPr>
      <w:r w:rsidRPr="00741A37">
        <w:rPr>
          <w:rFonts w:asciiTheme="majorBidi" w:hAnsiTheme="majorBidi" w:cstheme="majorBidi"/>
        </w:rPr>
        <w:t>Dep</w:t>
      </w:r>
      <w:r>
        <w:rPr>
          <w:rFonts w:asciiTheme="majorBidi" w:hAnsiTheme="majorBidi" w:cstheme="majorBidi"/>
        </w:rPr>
        <w:t>ar</w:t>
      </w:r>
      <w:r w:rsidRPr="00741A37">
        <w:rPr>
          <w:rFonts w:asciiTheme="majorBidi" w:hAnsiTheme="majorBidi" w:cstheme="majorBidi"/>
        </w:rPr>
        <w:t>t</w:t>
      </w:r>
      <w:r>
        <w:rPr>
          <w:rFonts w:asciiTheme="majorBidi" w:hAnsiTheme="majorBidi" w:cstheme="majorBidi"/>
        </w:rPr>
        <w:t>ment</w:t>
      </w:r>
      <w:r w:rsidRPr="00741A37">
        <w:rPr>
          <w:rFonts w:asciiTheme="majorBidi" w:hAnsiTheme="majorBidi" w:cstheme="majorBidi"/>
        </w:rPr>
        <w:t xml:space="preserve"> </w:t>
      </w:r>
      <w:r w:rsidR="006D42BE" w:rsidRPr="00741A37">
        <w:rPr>
          <w:rFonts w:asciiTheme="majorBidi" w:hAnsiTheme="majorBidi" w:cstheme="majorBidi"/>
        </w:rPr>
        <w:t>of Agricultural machinery, College of Agricultural &amp; Natural resources, Tehran university, Karaj, Iran.</w:t>
      </w:r>
      <w:r w:rsidRPr="00741A37">
        <w:rPr>
          <w:rFonts w:ascii="Times New Roman" w:hAnsi="Times New Roman" w:cs="Times New Roman"/>
          <w:color w:val="000066"/>
          <w:sz w:val="14"/>
          <w:szCs w:val="14"/>
        </w:rPr>
        <w:t xml:space="preserve"> </w:t>
      </w:r>
      <w:r w:rsidRPr="00741A37">
        <w:rPr>
          <w:rStyle w:val="Hyperlink"/>
          <w:rFonts w:asciiTheme="majorBidi" w:hAnsiTheme="majorBidi" w:cstheme="majorBidi"/>
          <w:u w:val="none"/>
        </w:rPr>
        <w:t>A_yadollahinia@yahoo.com</w:t>
      </w:r>
    </w:p>
    <w:p w:rsidR="00741A37" w:rsidRDefault="00741A37" w:rsidP="00741A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66"/>
          <w:sz w:val="14"/>
          <w:szCs w:val="14"/>
        </w:rPr>
      </w:pPr>
    </w:p>
    <w:p w:rsidR="006D42BE" w:rsidRDefault="006D42BE"/>
    <w:sectPr w:rsidR="006D42BE" w:rsidSect="00193606"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D42BE"/>
    <w:rsid w:val="00193606"/>
    <w:rsid w:val="002B4912"/>
    <w:rsid w:val="003B4A35"/>
    <w:rsid w:val="005F0061"/>
    <w:rsid w:val="006D42BE"/>
    <w:rsid w:val="00701A3D"/>
    <w:rsid w:val="007370B2"/>
    <w:rsid w:val="00741A37"/>
    <w:rsid w:val="00B4667F"/>
    <w:rsid w:val="00CB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42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1A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Negar</dc:creator>
  <cp:lastModifiedBy>Negar</cp:lastModifiedBy>
  <cp:revision>7</cp:revision>
  <dcterms:created xsi:type="dcterms:W3CDTF">2015-01-06T13:20:00Z</dcterms:created>
  <dcterms:modified xsi:type="dcterms:W3CDTF">2015-05-06T17:31:00Z</dcterms:modified>
</cp:coreProperties>
</file>